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787679" w14:textId="297E3CC2" w:rsidR="009E534C" w:rsidRPr="008D7F37" w:rsidRDefault="009E534C" w:rsidP="00E86A24">
      <w:pPr>
        <w:rPr>
          <w:rFonts w:asciiTheme="minorHAnsi" w:hAnsiTheme="minorHAnsi" w:cstheme="minorHAnsi"/>
          <w:sz w:val="22"/>
        </w:rPr>
      </w:pPr>
    </w:p>
    <w:tbl>
      <w:tblPr>
        <w:tblpPr w:leftFromText="141" w:rightFromText="141" w:vertAnchor="page" w:horzAnchor="margin" w:tblpXSpec="center" w:tblpY="405"/>
        <w:tblW w:w="9493" w:type="dxa"/>
        <w:tblLayout w:type="fixed"/>
        <w:tblLook w:val="0000" w:firstRow="0" w:lastRow="0" w:firstColumn="0" w:lastColumn="0" w:noHBand="0" w:noVBand="0"/>
      </w:tblPr>
      <w:tblGrid>
        <w:gridCol w:w="2162"/>
        <w:gridCol w:w="2605"/>
        <w:gridCol w:w="2194"/>
        <w:gridCol w:w="2532"/>
      </w:tblGrid>
      <w:tr w:rsidR="00BF23E3" w:rsidRPr="009A6467" w14:paraId="71EB2D95" w14:textId="77777777" w:rsidTr="008F44E8">
        <w:trPr>
          <w:trHeight w:val="1550"/>
        </w:trPr>
        <w:tc>
          <w:tcPr>
            <w:tcW w:w="2162" w:type="dxa"/>
            <w:tcBorders>
              <w:top w:val="single" w:sz="4" w:space="0" w:color="000000"/>
              <w:left w:val="single" w:sz="4" w:space="0" w:color="000000"/>
              <w:bottom w:val="single" w:sz="4" w:space="0" w:color="000000"/>
            </w:tcBorders>
            <w:shd w:val="clear" w:color="auto" w:fill="auto"/>
          </w:tcPr>
          <w:p w14:paraId="6F119BB4" w14:textId="77777777" w:rsidR="00BF23E3" w:rsidRPr="001D0F58" w:rsidRDefault="00BF23E3" w:rsidP="00024BB5">
            <w:pPr>
              <w:widowControl w:val="0"/>
              <w:spacing w:after="0" w:line="240" w:lineRule="auto"/>
              <w:rPr>
                <w:rFonts w:asciiTheme="minorHAnsi" w:hAnsiTheme="minorHAnsi" w:cstheme="minorHAnsi"/>
                <w:sz w:val="16"/>
                <w:szCs w:val="16"/>
                <w:lang w:eastAsia="it-IT"/>
              </w:rPr>
            </w:pPr>
          </w:p>
          <w:p w14:paraId="118F3377" w14:textId="77777777" w:rsidR="00BF23E3" w:rsidRPr="001D0F58" w:rsidRDefault="00BF23E3" w:rsidP="00024BB5">
            <w:pPr>
              <w:widowControl w:val="0"/>
              <w:spacing w:after="0" w:line="240" w:lineRule="auto"/>
              <w:jc w:val="center"/>
              <w:rPr>
                <w:rFonts w:asciiTheme="minorHAnsi" w:hAnsiTheme="minorHAnsi" w:cstheme="minorHAnsi"/>
                <w:sz w:val="16"/>
                <w:szCs w:val="16"/>
                <w:lang w:eastAsia="it-IT"/>
              </w:rPr>
            </w:pPr>
          </w:p>
          <w:p w14:paraId="3DB62570" w14:textId="77777777" w:rsidR="00BF23E3" w:rsidRPr="001D0F58" w:rsidRDefault="00BF23E3" w:rsidP="00024BB5">
            <w:pPr>
              <w:widowControl w:val="0"/>
              <w:spacing w:after="0" w:line="240" w:lineRule="auto"/>
              <w:jc w:val="center"/>
              <w:rPr>
                <w:rFonts w:asciiTheme="minorHAnsi" w:hAnsiTheme="minorHAnsi" w:cstheme="minorHAnsi"/>
                <w:sz w:val="16"/>
                <w:szCs w:val="16"/>
                <w:lang w:eastAsia="it-IT"/>
              </w:rPr>
            </w:pPr>
            <w:r w:rsidRPr="001D0F58">
              <w:rPr>
                <w:rFonts w:asciiTheme="minorHAnsi" w:hAnsiTheme="minorHAnsi" w:cstheme="minorHAnsi"/>
                <w:b/>
                <w:noProof/>
                <w:sz w:val="16"/>
                <w:szCs w:val="16"/>
                <w:lang w:eastAsia="it-IT"/>
              </w:rPr>
              <w:drawing>
                <wp:inline distT="0" distB="0" distL="0" distR="0" wp14:anchorId="244A5213" wp14:editId="523B6B6F">
                  <wp:extent cx="686401" cy="514801"/>
                  <wp:effectExtent l="0" t="0" r="0" b="0"/>
                  <wp:docPr id="2"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7"/>
                          <a:srcRect/>
                          <a:stretch>
                            <a:fillRect/>
                          </a:stretch>
                        </pic:blipFill>
                        <pic:spPr>
                          <a:xfrm>
                            <a:off x="0" y="0"/>
                            <a:ext cx="686401" cy="514801"/>
                          </a:xfrm>
                          <a:prstGeom prst="rect">
                            <a:avLst/>
                          </a:prstGeom>
                          <a:ln/>
                        </pic:spPr>
                      </pic:pic>
                    </a:graphicData>
                  </a:graphic>
                </wp:inline>
              </w:drawing>
            </w:r>
          </w:p>
        </w:tc>
        <w:tc>
          <w:tcPr>
            <w:tcW w:w="2605" w:type="dxa"/>
            <w:tcBorders>
              <w:top w:val="single" w:sz="4" w:space="0" w:color="000000"/>
              <w:left w:val="single" w:sz="4" w:space="0" w:color="000000"/>
              <w:bottom w:val="single" w:sz="4" w:space="0" w:color="000000"/>
            </w:tcBorders>
            <w:shd w:val="clear" w:color="auto" w:fill="auto"/>
            <w:vAlign w:val="center"/>
          </w:tcPr>
          <w:p w14:paraId="0FC6FEED" w14:textId="77777777" w:rsidR="00BF23E3" w:rsidRPr="001D0F58" w:rsidRDefault="00BF23E3" w:rsidP="00024BB5">
            <w:pPr>
              <w:widowControl w:val="0"/>
              <w:spacing w:after="0" w:line="240" w:lineRule="auto"/>
              <w:rPr>
                <w:rFonts w:asciiTheme="minorHAnsi" w:eastAsia="Noto Sans Symbols" w:hAnsiTheme="minorHAnsi" w:cstheme="minorHAnsi"/>
                <w:b/>
                <w:color w:val="FFFFFF"/>
                <w:sz w:val="16"/>
                <w:szCs w:val="16"/>
                <w:lang w:eastAsia="it-IT"/>
              </w:rPr>
            </w:pPr>
            <w:r w:rsidRPr="001D0F58">
              <w:rPr>
                <w:rFonts w:asciiTheme="minorHAnsi" w:hAnsiTheme="minorHAnsi" w:cstheme="minorHAnsi"/>
                <w:noProof/>
                <w:sz w:val="20"/>
                <w:szCs w:val="20"/>
                <w:lang w:eastAsia="it-IT"/>
              </w:rPr>
              <w:drawing>
                <wp:anchor distT="0" distB="0" distL="114300" distR="114300" simplePos="0" relativeHeight="251659264" behindDoc="0" locked="0" layoutInCell="1" hidden="0" allowOverlap="1" wp14:anchorId="4C955492" wp14:editId="17DA3750">
                  <wp:simplePos x="0" y="0"/>
                  <wp:positionH relativeFrom="column">
                    <wp:posOffset>492760</wp:posOffset>
                  </wp:positionH>
                  <wp:positionV relativeFrom="paragraph">
                    <wp:posOffset>80010</wp:posOffset>
                  </wp:positionV>
                  <wp:extent cx="502920" cy="579120"/>
                  <wp:effectExtent l="0" t="0" r="0" b="0"/>
                  <wp:wrapNone/>
                  <wp:docPr id="1" name="image2.png" descr="http://www.governo.it/images/stellone.gif"/>
                  <wp:cNvGraphicFramePr/>
                  <a:graphic xmlns:a="http://schemas.openxmlformats.org/drawingml/2006/main">
                    <a:graphicData uri="http://schemas.openxmlformats.org/drawingml/2006/picture">
                      <pic:pic xmlns:pic="http://schemas.openxmlformats.org/drawingml/2006/picture">
                        <pic:nvPicPr>
                          <pic:cNvPr id="0" name="image2.png" descr="http://www.governo.it/images/stellone.gif"/>
                          <pic:cNvPicPr preferRelativeResize="0"/>
                        </pic:nvPicPr>
                        <pic:blipFill>
                          <a:blip r:embed="rId8"/>
                          <a:srcRect/>
                          <a:stretch>
                            <a:fillRect/>
                          </a:stretch>
                        </pic:blipFill>
                        <pic:spPr>
                          <a:xfrm>
                            <a:off x="0" y="0"/>
                            <a:ext cx="502920" cy="579120"/>
                          </a:xfrm>
                          <a:prstGeom prst="rect">
                            <a:avLst/>
                          </a:prstGeom>
                          <a:ln/>
                        </pic:spPr>
                      </pic:pic>
                    </a:graphicData>
                  </a:graphic>
                  <wp14:sizeRelH relativeFrom="margin">
                    <wp14:pctWidth>0</wp14:pctWidth>
                  </wp14:sizeRelH>
                  <wp14:sizeRelV relativeFrom="margin">
                    <wp14:pctHeight>0</wp14:pctHeight>
                  </wp14:sizeRelV>
                </wp:anchor>
              </w:drawing>
            </w:r>
            <w:r w:rsidRPr="001D0F58">
              <w:rPr>
                <w:rFonts w:asciiTheme="minorHAnsi" w:eastAsia="Noto Sans Symbols" w:hAnsiTheme="minorHAnsi" w:cstheme="minorHAnsi"/>
                <w:b/>
                <w:color w:val="FFFFFF"/>
                <w:sz w:val="16"/>
                <w:szCs w:val="16"/>
                <w:lang w:eastAsia="it-IT"/>
              </w:rPr>
              <w:t>…………………………………………….……………………………………………..……..</w:t>
            </w:r>
          </w:p>
        </w:tc>
        <w:tc>
          <w:tcPr>
            <w:tcW w:w="21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E7747" w14:textId="77777777" w:rsidR="00BF23E3" w:rsidRPr="001D0F58" w:rsidRDefault="00BF23E3" w:rsidP="00024BB5">
            <w:pPr>
              <w:widowControl w:val="0"/>
              <w:spacing w:after="0" w:line="240" w:lineRule="auto"/>
              <w:jc w:val="center"/>
              <w:rPr>
                <w:rFonts w:asciiTheme="minorHAnsi" w:hAnsiTheme="minorHAnsi" w:cstheme="minorHAnsi"/>
                <w:sz w:val="16"/>
                <w:szCs w:val="16"/>
                <w:lang w:eastAsia="it-IT"/>
              </w:rPr>
            </w:pPr>
            <w:r w:rsidRPr="001D0F58">
              <w:rPr>
                <w:rFonts w:asciiTheme="minorHAnsi" w:hAnsiTheme="minorHAnsi" w:cstheme="minorHAnsi"/>
                <w:noProof/>
                <w:sz w:val="16"/>
                <w:szCs w:val="16"/>
                <w:lang w:eastAsia="it-IT"/>
              </w:rPr>
              <w:drawing>
                <wp:inline distT="0" distB="0" distL="0" distR="0" wp14:anchorId="2988BC79" wp14:editId="7DB34193">
                  <wp:extent cx="566486" cy="566486"/>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566486" cy="566486"/>
                          </a:xfrm>
                          <a:prstGeom prst="rect">
                            <a:avLst/>
                          </a:prstGeom>
                          <a:ln/>
                        </pic:spPr>
                      </pic:pic>
                    </a:graphicData>
                  </a:graphic>
                </wp:inline>
              </w:drawing>
            </w:r>
          </w:p>
        </w:tc>
        <w:tc>
          <w:tcPr>
            <w:tcW w:w="2532" w:type="dxa"/>
            <w:tcBorders>
              <w:top w:val="single" w:sz="4" w:space="0" w:color="000000"/>
              <w:left w:val="single" w:sz="4" w:space="0" w:color="000000"/>
              <w:bottom w:val="single" w:sz="4" w:space="0" w:color="000000"/>
              <w:right w:val="single" w:sz="4" w:space="0" w:color="000000"/>
            </w:tcBorders>
          </w:tcPr>
          <w:p w14:paraId="71A2CCEF" w14:textId="77777777" w:rsidR="00BF23E3" w:rsidRPr="001D0F58" w:rsidRDefault="00BF23E3" w:rsidP="00024BB5">
            <w:pPr>
              <w:widowControl w:val="0"/>
              <w:spacing w:after="0" w:line="240" w:lineRule="auto"/>
              <w:jc w:val="center"/>
              <w:rPr>
                <w:rFonts w:asciiTheme="minorHAnsi" w:hAnsiTheme="minorHAnsi" w:cstheme="minorHAnsi"/>
                <w:sz w:val="16"/>
                <w:szCs w:val="16"/>
                <w:lang w:eastAsia="it-IT"/>
              </w:rPr>
            </w:pPr>
          </w:p>
          <w:p w14:paraId="0D9CED7B" w14:textId="77777777" w:rsidR="00BF23E3" w:rsidRPr="001D0F58" w:rsidRDefault="00BF23E3" w:rsidP="00024BB5">
            <w:pPr>
              <w:widowControl w:val="0"/>
              <w:spacing w:after="0" w:line="240" w:lineRule="auto"/>
              <w:jc w:val="center"/>
              <w:rPr>
                <w:rFonts w:asciiTheme="minorHAnsi" w:hAnsiTheme="minorHAnsi" w:cstheme="minorHAnsi"/>
                <w:b/>
                <w:sz w:val="16"/>
                <w:szCs w:val="16"/>
                <w:lang w:eastAsia="it-IT"/>
              </w:rPr>
            </w:pPr>
            <w:r w:rsidRPr="001D0F58">
              <w:rPr>
                <w:rFonts w:asciiTheme="minorHAnsi" w:hAnsiTheme="minorHAnsi" w:cstheme="minorHAnsi"/>
                <w:b/>
                <w:noProof/>
                <w:sz w:val="16"/>
                <w:szCs w:val="16"/>
                <w:lang w:eastAsia="it-IT"/>
              </w:rPr>
              <w:drawing>
                <wp:inline distT="0" distB="0" distL="0" distR="0" wp14:anchorId="60E79983" wp14:editId="2FF93332">
                  <wp:extent cx="815688" cy="800067"/>
                  <wp:effectExtent l="0" t="0" r="0" b="0"/>
                  <wp:docPr id="4"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0"/>
                          <a:srcRect/>
                          <a:stretch>
                            <a:fillRect/>
                          </a:stretch>
                        </pic:blipFill>
                        <pic:spPr>
                          <a:xfrm>
                            <a:off x="0" y="0"/>
                            <a:ext cx="815688" cy="800067"/>
                          </a:xfrm>
                          <a:prstGeom prst="rect">
                            <a:avLst/>
                          </a:prstGeom>
                          <a:ln/>
                        </pic:spPr>
                      </pic:pic>
                    </a:graphicData>
                  </a:graphic>
                </wp:inline>
              </w:drawing>
            </w:r>
          </w:p>
          <w:p w14:paraId="584F3683" w14:textId="77777777" w:rsidR="00BF23E3" w:rsidRPr="001D0F58" w:rsidRDefault="00BF23E3" w:rsidP="00024BB5">
            <w:pPr>
              <w:widowControl w:val="0"/>
              <w:spacing w:after="0" w:line="240" w:lineRule="auto"/>
              <w:jc w:val="center"/>
              <w:rPr>
                <w:rFonts w:asciiTheme="minorHAnsi" w:hAnsiTheme="minorHAnsi" w:cstheme="minorHAnsi"/>
                <w:b/>
                <w:sz w:val="16"/>
                <w:szCs w:val="16"/>
                <w:lang w:eastAsia="it-IT"/>
              </w:rPr>
            </w:pPr>
          </w:p>
        </w:tc>
      </w:tr>
      <w:tr w:rsidR="00BF23E3" w:rsidRPr="009A6467" w14:paraId="4833E5E0" w14:textId="77777777" w:rsidTr="008F44E8">
        <w:trPr>
          <w:trHeight w:val="262"/>
        </w:trPr>
        <w:tc>
          <w:tcPr>
            <w:tcW w:w="2162" w:type="dxa"/>
            <w:tcBorders>
              <w:top w:val="single" w:sz="4" w:space="0" w:color="000000"/>
              <w:left w:val="single" w:sz="4" w:space="0" w:color="000000"/>
              <w:bottom w:val="single" w:sz="4" w:space="0" w:color="000000"/>
            </w:tcBorders>
            <w:shd w:val="clear" w:color="auto" w:fill="auto"/>
            <w:vAlign w:val="center"/>
          </w:tcPr>
          <w:p w14:paraId="66409FD8" w14:textId="77777777" w:rsidR="00BF23E3" w:rsidRPr="001D0F58" w:rsidRDefault="00BF23E3" w:rsidP="00024BB5">
            <w:pPr>
              <w:widowControl w:val="0"/>
              <w:spacing w:after="0" w:line="240" w:lineRule="auto"/>
              <w:jc w:val="center"/>
              <w:rPr>
                <w:rFonts w:asciiTheme="minorHAnsi" w:eastAsia="Calibri" w:hAnsiTheme="minorHAnsi" w:cstheme="minorHAnsi"/>
                <w:b/>
                <w:color w:val="000000"/>
                <w:sz w:val="18"/>
                <w:szCs w:val="18"/>
                <w:lang w:eastAsia="it-IT"/>
              </w:rPr>
            </w:pPr>
            <w:r w:rsidRPr="001D0F58">
              <w:rPr>
                <w:rFonts w:asciiTheme="minorHAnsi" w:eastAsia="Calibri" w:hAnsiTheme="minorHAnsi" w:cstheme="minorHAnsi"/>
                <w:b/>
                <w:color w:val="000000"/>
                <w:sz w:val="18"/>
                <w:szCs w:val="18"/>
                <w:lang w:eastAsia="it-IT"/>
              </w:rPr>
              <w:t>UNIONE EUROPEA</w:t>
            </w:r>
          </w:p>
        </w:tc>
        <w:tc>
          <w:tcPr>
            <w:tcW w:w="2605" w:type="dxa"/>
            <w:tcBorders>
              <w:top w:val="single" w:sz="4" w:space="0" w:color="000000"/>
              <w:left w:val="single" w:sz="4" w:space="0" w:color="000000"/>
              <w:bottom w:val="single" w:sz="4" w:space="0" w:color="000000"/>
            </w:tcBorders>
            <w:shd w:val="clear" w:color="auto" w:fill="auto"/>
            <w:vAlign w:val="center"/>
          </w:tcPr>
          <w:p w14:paraId="5840FEE7" w14:textId="77777777" w:rsidR="00BF23E3" w:rsidRPr="001D0F58" w:rsidRDefault="00BF23E3" w:rsidP="00024BB5">
            <w:pPr>
              <w:widowControl w:val="0"/>
              <w:spacing w:after="0" w:line="240" w:lineRule="auto"/>
              <w:jc w:val="center"/>
              <w:rPr>
                <w:rFonts w:asciiTheme="minorHAnsi" w:eastAsia="Calibri" w:hAnsiTheme="minorHAnsi" w:cstheme="minorHAnsi"/>
                <w:b/>
                <w:color w:val="000000"/>
                <w:sz w:val="18"/>
                <w:szCs w:val="18"/>
                <w:lang w:eastAsia="it-IT"/>
              </w:rPr>
            </w:pPr>
            <w:r w:rsidRPr="001D0F58">
              <w:rPr>
                <w:rFonts w:asciiTheme="minorHAnsi" w:eastAsia="Calibri" w:hAnsiTheme="minorHAnsi" w:cstheme="minorHAnsi"/>
                <w:b/>
                <w:color w:val="000000"/>
                <w:sz w:val="18"/>
                <w:szCs w:val="18"/>
                <w:lang w:eastAsia="it-IT"/>
              </w:rPr>
              <w:t>REPUBBLICA ITALIANA</w:t>
            </w:r>
          </w:p>
        </w:tc>
        <w:tc>
          <w:tcPr>
            <w:tcW w:w="21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7FD12A" w14:textId="77777777" w:rsidR="00BF23E3" w:rsidRPr="001D0F58" w:rsidRDefault="00BF23E3" w:rsidP="00024BB5">
            <w:pPr>
              <w:widowControl w:val="0"/>
              <w:spacing w:after="0" w:line="240" w:lineRule="auto"/>
              <w:jc w:val="center"/>
              <w:rPr>
                <w:rFonts w:asciiTheme="minorHAnsi" w:eastAsia="Calibri" w:hAnsiTheme="minorHAnsi" w:cstheme="minorHAnsi"/>
                <w:b/>
                <w:sz w:val="18"/>
                <w:szCs w:val="18"/>
                <w:lang w:eastAsia="it-IT"/>
              </w:rPr>
            </w:pPr>
            <w:r w:rsidRPr="001D0F58">
              <w:rPr>
                <w:rFonts w:asciiTheme="minorHAnsi" w:eastAsia="Calibri" w:hAnsiTheme="minorHAnsi" w:cstheme="minorHAnsi"/>
                <w:b/>
                <w:sz w:val="18"/>
                <w:szCs w:val="18"/>
                <w:lang w:eastAsia="it-IT"/>
              </w:rPr>
              <w:t>REGIONE LOMBARDIA</w:t>
            </w:r>
          </w:p>
        </w:tc>
        <w:tc>
          <w:tcPr>
            <w:tcW w:w="2532" w:type="dxa"/>
            <w:tcBorders>
              <w:top w:val="single" w:sz="4" w:space="0" w:color="000000"/>
              <w:left w:val="single" w:sz="4" w:space="0" w:color="000000"/>
              <w:bottom w:val="single" w:sz="4" w:space="0" w:color="000000"/>
              <w:right w:val="single" w:sz="4" w:space="0" w:color="000000"/>
            </w:tcBorders>
            <w:vAlign w:val="center"/>
          </w:tcPr>
          <w:p w14:paraId="52880BA7" w14:textId="77777777" w:rsidR="00BF23E3" w:rsidRPr="001D0F58" w:rsidRDefault="00BF23E3" w:rsidP="00024BB5">
            <w:pPr>
              <w:widowControl w:val="0"/>
              <w:spacing w:after="0" w:line="240" w:lineRule="auto"/>
              <w:jc w:val="center"/>
              <w:rPr>
                <w:rFonts w:asciiTheme="minorHAnsi" w:eastAsia="Calibri" w:hAnsiTheme="minorHAnsi" w:cstheme="minorHAnsi"/>
                <w:b/>
                <w:sz w:val="18"/>
                <w:szCs w:val="18"/>
                <w:lang w:eastAsia="it-IT"/>
              </w:rPr>
            </w:pPr>
            <w:r w:rsidRPr="001D0F58">
              <w:rPr>
                <w:rFonts w:asciiTheme="minorHAnsi" w:eastAsia="Calibri" w:hAnsiTheme="minorHAnsi" w:cstheme="minorHAnsi"/>
                <w:b/>
                <w:sz w:val="18"/>
                <w:szCs w:val="18"/>
                <w:lang w:eastAsia="it-IT"/>
              </w:rPr>
              <w:t>I.C. “DON CAMAGNI”</w:t>
            </w:r>
          </w:p>
        </w:tc>
      </w:tr>
      <w:tr w:rsidR="00BF23E3" w:rsidRPr="009A6467" w14:paraId="475F0B89" w14:textId="77777777" w:rsidTr="008F44E8">
        <w:trPr>
          <w:trHeight w:val="1360"/>
        </w:trPr>
        <w:tc>
          <w:tcPr>
            <w:tcW w:w="949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A06A4E9" w14:textId="77777777" w:rsidR="00BF23E3" w:rsidRPr="001D0F58" w:rsidRDefault="00BF23E3" w:rsidP="00024BB5">
            <w:pPr>
              <w:spacing w:after="0" w:line="240" w:lineRule="auto"/>
              <w:jc w:val="center"/>
              <w:rPr>
                <w:rFonts w:asciiTheme="minorHAnsi" w:eastAsia="Calibri" w:hAnsiTheme="minorHAnsi" w:cstheme="minorHAnsi"/>
                <w:b/>
                <w:sz w:val="18"/>
                <w:szCs w:val="18"/>
                <w:lang w:eastAsia="it-IT"/>
              </w:rPr>
            </w:pPr>
            <w:r w:rsidRPr="001D0F58">
              <w:rPr>
                <w:rFonts w:asciiTheme="minorHAnsi" w:eastAsia="Calibri" w:hAnsiTheme="minorHAnsi" w:cstheme="minorHAnsi"/>
                <w:b/>
                <w:sz w:val="18"/>
                <w:szCs w:val="18"/>
                <w:lang w:eastAsia="it-IT"/>
              </w:rPr>
              <w:t>ISTITUTO COMPRENSIVO STATALE “DON CAMAGNI”</w:t>
            </w:r>
          </w:p>
          <w:p w14:paraId="3BF12CA7" w14:textId="77777777" w:rsidR="00BF23E3" w:rsidRPr="001D0F58" w:rsidRDefault="00BF23E3" w:rsidP="00024BB5">
            <w:pPr>
              <w:spacing w:after="0" w:line="240" w:lineRule="auto"/>
              <w:jc w:val="center"/>
              <w:rPr>
                <w:rFonts w:asciiTheme="minorHAnsi" w:eastAsia="Calibri" w:hAnsiTheme="minorHAnsi" w:cstheme="minorHAnsi"/>
                <w:b/>
                <w:i/>
                <w:sz w:val="18"/>
                <w:szCs w:val="18"/>
                <w:lang w:eastAsia="it-IT"/>
              </w:rPr>
            </w:pPr>
            <w:r w:rsidRPr="001D0F58">
              <w:rPr>
                <w:rFonts w:asciiTheme="minorHAnsi" w:eastAsia="Calibri" w:hAnsiTheme="minorHAnsi" w:cstheme="minorHAnsi"/>
                <w:b/>
                <w:i/>
                <w:sz w:val="18"/>
                <w:szCs w:val="18"/>
                <w:lang w:eastAsia="it-IT"/>
              </w:rPr>
              <w:t>Sede legale: Via J. E R. Kennedy, 15 - 20861 Brugherio (MB)</w:t>
            </w:r>
          </w:p>
          <w:p w14:paraId="2E4ACA60" w14:textId="77777777" w:rsidR="00BF23E3" w:rsidRPr="001D0F58" w:rsidRDefault="00BF23E3" w:rsidP="00024BB5">
            <w:pPr>
              <w:widowControl w:val="0"/>
              <w:spacing w:after="0" w:line="240" w:lineRule="auto"/>
              <w:jc w:val="center"/>
              <w:rPr>
                <w:rFonts w:asciiTheme="minorHAnsi" w:eastAsia="Calibri" w:hAnsiTheme="minorHAnsi" w:cstheme="minorHAnsi"/>
                <w:sz w:val="18"/>
                <w:szCs w:val="18"/>
                <w:lang w:eastAsia="it-IT"/>
              </w:rPr>
            </w:pPr>
            <w:r w:rsidRPr="001D0F58">
              <w:rPr>
                <w:rFonts w:asciiTheme="minorHAnsi" w:eastAsia="Calibri" w:hAnsiTheme="minorHAnsi" w:cstheme="minorHAnsi"/>
                <w:sz w:val="18"/>
                <w:szCs w:val="18"/>
                <w:lang w:eastAsia="it-IT"/>
              </w:rPr>
              <w:t xml:space="preserve">Tel. 039/879623 - E-mail: </w:t>
            </w:r>
            <w:hyperlink r:id="rId11">
              <w:r w:rsidRPr="001D0F58">
                <w:rPr>
                  <w:rFonts w:asciiTheme="minorHAnsi" w:eastAsia="Calibri" w:hAnsiTheme="minorHAnsi" w:cstheme="minorHAnsi"/>
                  <w:color w:val="0000FF"/>
                  <w:sz w:val="18"/>
                  <w:szCs w:val="18"/>
                  <w:u w:val="single"/>
                  <w:lang w:eastAsia="it-IT"/>
                </w:rPr>
                <w:t>mbic8aj009@istruzione.it</w:t>
              </w:r>
            </w:hyperlink>
          </w:p>
          <w:p w14:paraId="06429833" w14:textId="77777777" w:rsidR="00BF23E3" w:rsidRPr="001D0F58" w:rsidRDefault="00BF23E3" w:rsidP="00024BB5">
            <w:pPr>
              <w:widowControl w:val="0"/>
              <w:spacing w:after="0" w:line="240" w:lineRule="auto"/>
              <w:jc w:val="center"/>
              <w:rPr>
                <w:rFonts w:asciiTheme="minorHAnsi" w:eastAsia="Calibri" w:hAnsiTheme="minorHAnsi" w:cstheme="minorHAnsi"/>
                <w:sz w:val="18"/>
                <w:szCs w:val="18"/>
                <w:lang w:eastAsia="it-IT"/>
              </w:rPr>
            </w:pPr>
            <w:r w:rsidRPr="001D0F58">
              <w:rPr>
                <w:rFonts w:asciiTheme="minorHAnsi" w:eastAsia="Calibri" w:hAnsiTheme="minorHAnsi" w:cstheme="minorHAnsi"/>
                <w:sz w:val="18"/>
                <w:szCs w:val="18"/>
                <w:lang w:eastAsia="it-IT"/>
              </w:rPr>
              <w:t xml:space="preserve">PEC: </w:t>
            </w:r>
            <w:hyperlink r:id="rId12">
              <w:r w:rsidRPr="001D0F58">
                <w:rPr>
                  <w:rFonts w:asciiTheme="minorHAnsi" w:eastAsia="Calibri" w:hAnsiTheme="minorHAnsi" w:cstheme="minorHAnsi"/>
                  <w:color w:val="0000FF"/>
                  <w:sz w:val="18"/>
                  <w:szCs w:val="18"/>
                  <w:u w:val="single"/>
                  <w:lang w:eastAsia="it-IT"/>
                </w:rPr>
                <w:t>mbic8aj009@pec.istruzione.it</w:t>
              </w:r>
            </w:hyperlink>
          </w:p>
          <w:p w14:paraId="43D58F67" w14:textId="77777777" w:rsidR="00BF23E3" w:rsidRPr="001D0F58" w:rsidRDefault="00BF23E3" w:rsidP="00024BB5">
            <w:pPr>
              <w:widowControl w:val="0"/>
              <w:spacing w:after="0" w:line="240" w:lineRule="auto"/>
              <w:jc w:val="center"/>
              <w:rPr>
                <w:rFonts w:asciiTheme="minorHAnsi" w:eastAsia="Calibri" w:hAnsiTheme="minorHAnsi" w:cstheme="minorHAnsi"/>
                <w:sz w:val="18"/>
                <w:szCs w:val="18"/>
                <w:lang w:eastAsia="it-IT"/>
              </w:rPr>
            </w:pPr>
            <w:r w:rsidRPr="001D0F58">
              <w:rPr>
                <w:rFonts w:asciiTheme="minorHAnsi" w:eastAsia="Calibri" w:hAnsiTheme="minorHAnsi" w:cstheme="minorHAnsi"/>
                <w:sz w:val="18"/>
                <w:szCs w:val="18"/>
                <w:lang w:eastAsia="it-IT"/>
              </w:rPr>
              <w:t>icdoncamagnibrugherio.edu.it</w:t>
            </w:r>
          </w:p>
          <w:p w14:paraId="72EB4911" w14:textId="77777777" w:rsidR="00BF23E3" w:rsidRPr="001D0F58" w:rsidRDefault="00BF23E3" w:rsidP="00024BB5">
            <w:pPr>
              <w:widowControl w:val="0"/>
              <w:spacing w:after="0" w:line="240" w:lineRule="auto"/>
              <w:jc w:val="center"/>
              <w:rPr>
                <w:rFonts w:asciiTheme="minorHAnsi" w:eastAsia="Calibri" w:hAnsiTheme="minorHAnsi" w:cstheme="minorHAnsi"/>
                <w:sz w:val="18"/>
                <w:szCs w:val="18"/>
                <w:lang w:eastAsia="it-IT"/>
              </w:rPr>
            </w:pPr>
            <w:r w:rsidRPr="001D0F58">
              <w:rPr>
                <w:rFonts w:asciiTheme="minorHAnsi" w:eastAsia="Calibri" w:hAnsiTheme="minorHAnsi" w:cstheme="minorHAnsi"/>
                <w:sz w:val="18"/>
                <w:szCs w:val="18"/>
                <w:lang w:eastAsia="it-IT"/>
              </w:rPr>
              <w:t>C.M.: MBIC8AJ009 – C.F.: 85018350158 – C.U.: UFPA9W</w:t>
            </w:r>
          </w:p>
        </w:tc>
      </w:tr>
    </w:tbl>
    <w:p w14:paraId="1D5158D5" w14:textId="77777777" w:rsidR="00965840" w:rsidRDefault="00965840" w:rsidP="000735D9">
      <w:pPr>
        <w:pStyle w:val="Nessunaspaziatura"/>
        <w:ind w:right="142"/>
        <w:jc w:val="right"/>
        <w:rPr>
          <w:rFonts w:ascii="Verdana" w:hAnsi="Verdana"/>
          <w:sz w:val="18"/>
          <w:szCs w:val="18"/>
          <w:lang w:eastAsia="it-IT"/>
        </w:rPr>
      </w:pPr>
      <w:r>
        <w:rPr>
          <w:rFonts w:ascii="Verdana" w:hAnsi="Verdana"/>
          <w:sz w:val="18"/>
          <w:szCs w:val="18"/>
          <w:lang w:eastAsia="it-IT"/>
        </w:rPr>
        <w:t xml:space="preserve">ALLA DIRIGENTE SCOLASTICA </w:t>
      </w:r>
    </w:p>
    <w:p w14:paraId="54C9944E" w14:textId="77777777" w:rsidR="00965840" w:rsidRDefault="00965840" w:rsidP="000735D9">
      <w:pPr>
        <w:pStyle w:val="Nessunaspaziatura"/>
        <w:ind w:right="142"/>
        <w:jc w:val="right"/>
        <w:rPr>
          <w:rFonts w:ascii="Verdana" w:hAnsi="Verdana"/>
          <w:sz w:val="18"/>
          <w:szCs w:val="18"/>
          <w:lang w:eastAsia="it-IT"/>
        </w:rPr>
      </w:pPr>
      <w:r>
        <w:rPr>
          <w:rFonts w:ascii="Verdana" w:hAnsi="Verdana"/>
          <w:sz w:val="18"/>
          <w:szCs w:val="18"/>
          <w:lang w:eastAsia="it-IT"/>
        </w:rPr>
        <w:t>“IC DON CAMAGNI”</w:t>
      </w:r>
    </w:p>
    <w:p w14:paraId="544B65A0" w14:textId="77777777" w:rsidR="00965840" w:rsidRDefault="00965840" w:rsidP="000735D9">
      <w:pPr>
        <w:pStyle w:val="Nessunaspaziatura"/>
        <w:ind w:right="142"/>
        <w:jc w:val="right"/>
        <w:rPr>
          <w:rFonts w:ascii="Verdana" w:hAnsi="Verdana"/>
          <w:sz w:val="18"/>
          <w:szCs w:val="18"/>
          <w:lang w:eastAsia="it-IT"/>
        </w:rPr>
      </w:pPr>
      <w:r>
        <w:rPr>
          <w:rFonts w:ascii="Verdana" w:hAnsi="Verdana"/>
          <w:sz w:val="18"/>
          <w:szCs w:val="18"/>
          <w:lang w:eastAsia="it-IT"/>
        </w:rPr>
        <w:t>BRUGHERIO</w:t>
      </w:r>
    </w:p>
    <w:p w14:paraId="6B869D8A" w14:textId="77777777" w:rsidR="00965840" w:rsidRDefault="00965840" w:rsidP="00965840">
      <w:pPr>
        <w:pStyle w:val="Nessunaspaziatura"/>
        <w:jc w:val="center"/>
        <w:rPr>
          <w:rFonts w:cs="Calibri"/>
          <w:b/>
        </w:rPr>
      </w:pPr>
    </w:p>
    <w:p w14:paraId="26569EFC" w14:textId="77777777" w:rsidR="00965840" w:rsidRDefault="00965840" w:rsidP="00965840">
      <w:pPr>
        <w:pStyle w:val="Nessunaspaziatura"/>
        <w:jc w:val="center"/>
        <w:rPr>
          <w:rFonts w:cs="Calibri"/>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4111"/>
        <w:gridCol w:w="2946"/>
      </w:tblGrid>
      <w:tr w:rsidR="000735D9" w:rsidRPr="000735D9" w14:paraId="5B3FE2D9" w14:textId="77777777" w:rsidTr="000735D9">
        <w:trPr>
          <w:trHeight w:val="1125"/>
          <w:jc w:val="center"/>
        </w:trPr>
        <w:tc>
          <w:tcPr>
            <w:tcW w:w="2405" w:type="dxa"/>
            <w:tcBorders>
              <w:top w:val="single" w:sz="4" w:space="0" w:color="auto"/>
              <w:left w:val="single" w:sz="4" w:space="0" w:color="auto"/>
              <w:bottom w:val="single" w:sz="4" w:space="0" w:color="auto"/>
              <w:right w:val="single" w:sz="4" w:space="0" w:color="auto"/>
            </w:tcBorders>
            <w:vAlign w:val="center"/>
          </w:tcPr>
          <w:p w14:paraId="019A7A32" w14:textId="77777777" w:rsidR="000735D9" w:rsidRPr="000735D9" w:rsidRDefault="000735D9" w:rsidP="000735D9">
            <w:pPr>
              <w:suppressAutoHyphens/>
              <w:spacing w:after="0" w:line="240" w:lineRule="auto"/>
              <w:jc w:val="center"/>
              <w:rPr>
                <w:rFonts w:eastAsia="Times New Roman" w:cs="Times New Roman"/>
                <w:kern w:val="0"/>
                <w:szCs w:val="24"/>
                <w:lang w:eastAsia="it-IT"/>
                <w14:ligatures w14:val="none"/>
              </w:rPr>
            </w:pPr>
          </w:p>
          <w:p w14:paraId="1E4E8045" w14:textId="77777777" w:rsidR="000735D9" w:rsidRPr="000735D9" w:rsidRDefault="000735D9" w:rsidP="000735D9">
            <w:pPr>
              <w:suppressAutoHyphens/>
              <w:spacing w:after="0" w:line="240" w:lineRule="auto"/>
              <w:jc w:val="center"/>
              <w:rPr>
                <w:rFonts w:eastAsia="Times New Roman" w:cs="Times New Roman"/>
                <w:i/>
                <w:iCs/>
                <w:kern w:val="0"/>
                <w:szCs w:val="24"/>
                <w:lang w:eastAsia="it-IT"/>
                <w14:ligatures w14:val="none"/>
              </w:rPr>
            </w:pPr>
          </w:p>
        </w:tc>
        <w:tc>
          <w:tcPr>
            <w:tcW w:w="4111" w:type="dxa"/>
            <w:tcBorders>
              <w:top w:val="single" w:sz="4" w:space="0" w:color="auto"/>
              <w:left w:val="single" w:sz="4" w:space="0" w:color="auto"/>
              <w:bottom w:val="single" w:sz="4" w:space="0" w:color="auto"/>
              <w:right w:val="single" w:sz="4" w:space="0" w:color="auto"/>
            </w:tcBorders>
            <w:vAlign w:val="center"/>
            <w:hideMark/>
          </w:tcPr>
          <w:p w14:paraId="449BA212" w14:textId="77777777" w:rsidR="000735D9" w:rsidRPr="000735D9" w:rsidRDefault="000735D9" w:rsidP="000735D9">
            <w:pPr>
              <w:autoSpaceDE w:val="0"/>
              <w:autoSpaceDN w:val="0"/>
              <w:adjustRightInd w:val="0"/>
              <w:spacing w:after="0" w:line="240" w:lineRule="auto"/>
              <w:rPr>
                <w:rFonts w:eastAsia="Times New Roman" w:cs="Times New Roman"/>
                <w:bCs/>
                <w:kern w:val="0"/>
                <w:szCs w:val="24"/>
                <w:lang w:eastAsia="it-IT"/>
                <w14:ligatures w14:val="none"/>
              </w:rPr>
            </w:pPr>
            <w:r w:rsidRPr="000735D9">
              <w:rPr>
                <w:rFonts w:eastAsia="Times New Roman" w:cs="Times New Roman"/>
                <w:bCs/>
                <w:kern w:val="0"/>
                <w:szCs w:val="24"/>
                <w:lang w:eastAsia="it-IT"/>
                <w14:ligatures w14:val="none"/>
              </w:rPr>
              <w:t>Domanda congedo straordinario per assistere familiare disabile in situazione di gravità</w:t>
            </w:r>
          </w:p>
          <w:p w14:paraId="21A56B10" w14:textId="77777777" w:rsidR="000735D9" w:rsidRPr="000735D9" w:rsidRDefault="000735D9" w:rsidP="000735D9">
            <w:pPr>
              <w:autoSpaceDE w:val="0"/>
              <w:autoSpaceDN w:val="0"/>
              <w:adjustRightInd w:val="0"/>
              <w:spacing w:after="0" w:line="240" w:lineRule="auto"/>
              <w:rPr>
                <w:rFonts w:eastAsia="Times New Roman" w:cs="Times New Roman"/>
                <w:b/>
                <w:bCs/>
                <w:kern w:val="0"/>
                <w:szCs w:val="24"/>
                <w:lang w:eastAsia="it-IT"/>
                <w14:ligatures w14:val="none"/>
              </w:rPr>
            </w:pPr>
          </w:p>
        </w:tc>
        <w:tc>
          <w:tcPr>
            <w:tcW w:w="2946" w:type="dxa"/>
            <w:tcBorders>
              <w:top w:val="single" w:sz="4" w:space="0" w:color="auto"/>
              <w:left w:val="single" w:sz="4" w:space="0" w:color="auto"/>
              <w:bottom w:val="single" w:sz="4" w:space="0" w:color="auto"/>
              <w:right w:val="single" w:sz="4" w:space="0" w:color="auto"/>
            </w:tcBorders>
            <w:vAlign w:val="center"/>
          </w:tcPr>
          <w:p w14:paraId="620910CA" w14:textId="77777777" w:rsidR="000735D9" w:rsidRPr="000735D9" w:rsidRDefault="000735D9" w:rsidP="000735D9">
            <w:pPr>
              <w:widowControl w:val="0"/>
              <w:autoSpaceDE w:val="0"/>
              <w:autoSpaceDN w:val="0"/>
              <w:adjustRightInd w:val="0"/>
              <w:spacing w:after="0" w:line="240" w:lineRule="auto"/>
              <w:ind w:right="-6"/>
              <w:rPr>
                <w:rFonts w:eastAsia="Times New Roman" w:cs="Times New Roman"/>
                <w:kern w:val="0"/>
                <w:szCs w:val="24"/>
                <w:lang w:eastAsia="it-IT"/>
                <w14:ligatures w14:val="none"/>
              </w:rPr>
            </w:pPr>
            <w:r w:rsidRPr="000735D9">
              <w:rPr>
                <w:rFonts w:eastAsia="Times New Roman" w:cs="Times New Roman"/>
                <w:kern w:val="0"/>
                <w:szCs w:val="24"/>
                <w:lang w:eastAsia="it-IT"/>
                <w14:ligatures w14:val="none"/>
              </w:rPr>
              <w:t>Cod. Doc: Congedo biennale retribuito</w:t>
            </w:r>
          </w:p>
          <w:p w14:paraId="10D5F645" w14:textId="77777777" w:rsidR="000735D9" w:rsidRPr="000735D9" w:rsidRDefault="000735D9" w:rsidP="000735D9">
            <w:pPr>
              <w:widowControl w:val="0"/>
              <w:autoSpaceDE w:val="0"/>
              <w:autoSpaceDN w:val="0"/>
              <w:adjustRightInd w:val="0"/>
              <w:spacing w:after="0" w:line="240" w:lineRule="auto"/>
              <w:ind w:right="-6"/>
              <w:rPr>
                <w:rFonts w:eastAsia="Times New Roman" w:cs="Times New Roman"/>
                <w:kern w:val="0"/>
                <w:szCs w:val="24"/>
                <w:lang w:eastAsia="it-IT"/>
                <w14:ligatures w14:val="none"/>
              </w:rPr>
            </w:pPr>
            <w:r w:rsidRPr="000735D9">
              <w:rPr>
                <w:rFonts w:eastAsia="Times New Roman" w:cs="Times New Roman"/>
                <w:kern w:val="0"/>
                <w:szCs w:val="24"/>
                <w:lang w:eastAsia="it-IT"/>
                <w14:ligatures w14:val="none"/>
              </w:rPr>
              <w:t>Data emissione_____</w:t>
            </w:r>
          </w:p>
          <w:p w14:paraId="7B556338" w14:textId="77777777" w:rsidR="000735D9" w:rsidRPr="000735D9" w:rsidRDefault="000735D9" w:rsidP="000735D9">
            <w:pPr>
              <w:widowControl w:val="0"/>
              <w:autoSpaceDE w:val="0"/>
              <w:autoSpaceDN w:val="0"/>
              <w:adjustRightInd w:val="0"/>
              <w:spacing w:after="0" w:line="240" w:lineRule="auto"/>
              <w:ind w:right="-6"/>
              <w:rPr>
                <w:rFonts w:eastAsia="Times New Roman" w:cs="Times New Roman"/>
                <w:kern w:val="0"/>
                <w:szCs w:val="24"/>
                <w:lang w:eastAsia="it-IT"/>
                <w14:ligatures w14:val="none"/>
              </w:rPr>
            </w:pPr>
            <w:r w:rsidRPr="000735D9">
              <w:rPr>
                <w:rFonts w:eastAsia="Times New Roman" w:cs="Times New Roman"/>
                <w:kern w:val="0"/>
                <w:szCs w:val="24"/>
                <w:lang w:eastAsia="it-IT"/>
                <w14:ligatures w14:val="none"/>
              </w:rPr>
              <w:t>N°. di revisione_____</w:t>
            </w:r>
          </w:p>
          <w:p w14:paraId="15CC575A" w14:textId="77777777" w:rsidR="000735D9" w:rsidRPr="000735D9" w:rsidRDefault="000735D9" w:rsidP="000735D9">
            <w:pPr>
              <w:suppressAutoHyphens/>
              <w:spacing w:after="0" w:line="240" w:lineRule="auto"/>
              <w:rPr>
                <w:rFonts w:eastAsia="Times New Roman" w:cs="Times New Roman"/>
                <w:kern w:val="0"/>
                <w:szCs w:val="24"/>
                <w:lang w:eastAsia="it-IT"/>
                <w14:ligatures w14:val="none"/>
              </w:rPr>
            </w:pPr>
          </w:p>
        </w:tc>
      </w:tr>
    </w:tbl>
    <w:p w14:paraId="136E6D24" w14:textId="0E5DBE98" w:rsidR="000735D9" w:rsidRDefault="000735D9" w:rsidP="000735D9">
      <w:pPr>
        <w:pStyle w:val="Corpotesto"/>
      </w:pPr>
    </w:p>
    <w:p w14:paraId="3D658FC1" w14:textId="77777777" w:rsidR="000735D9" w:rsidRPr="009E3176" w:rsidRDefault="000735D9" w:rsidP="000735D9">
      <w:pPr>
        <w:pStyle w:val="Corpotesto"/>
      </w:pPr>
    </w:p>
    <w:p w14:paraId="76BCFFF0" w14:textId="77777777" w:rsidR="000735D9" w:rsidRPr="009E3176" w:rsidRDefault="000735D9" w:rsidP="000735D9">
      <w:pPr>
        <w:pStyle w:val="Corpotesto"/>
        <w:ind w:left="114"/>
      </w:pPr>
      <w:r w:rsidRPr="009E3176">
        <w:rPr>
          <w:color w:val="23201C"/>
        </w:rPr>
        <w:t xml:space="preserve">OGGETTO: </w:t>
      </w:r>
      <w:r w:rsidRPr="009E3176">
        <w:t>Richiesta congedo biennale per assistenza soggetto con handicap in situazione di gravità</w:t>
      </w:r>
      <w:r>
        <w:t xml:space="preserve"> ai sensi dell'art. 42 del </w:t>
      </w:r>
      <w:proofErr w:type="spellStart"/>
      <w:r>
        <w:t>D.Lgs.</w:t>
      </w:r>
      <w:proofErr w:type="spellEnd"/>
      <w:r>
        <w:t xml:space="preserve"> n. 151 del 2001</w:t>
      </w:r>
    </w:p>
    <w:p w14:paraId="4BB38808" w14:textId="77777777" w:rsidR="000735D9" w:rsidRPr="009E3176" w:rsidRDefault="000735D9" w:rsidP="000735D9">
      <w:pPr>
        <w:pStyle w:val="Corpotesto"/>
      </w:pPr>
    </w:p>
    <w:p w14:paraId="41767FD6" w14:textId="77777777" w:rsidR="000735D9" w:rsidRPr="009E3176" w:rsidRDefault="000735D9" w:rsidP="000735D9">
      <w:pPr>
        <w:pStyle w:val="Corpotesto"/>
      </w:pPr>
    </w:p>
    <w:p w14:paraId="7A1301EA" w14:textId="77777777" w:rsidR="000735D9" w:rsidRPr="009E3176" w:rsidRDefault="000735D9" w:rsidP="000735D9">
      <w:pPr>
        <w:pStyle w:val="Corpotesto"/>
        <w:tabs>
          <w:tab w:val="left" w:pos="1517"/>
          <w:tab w:val="left" w:pos="7506"/>
          <w:tab w:val="left" w:pos="8055"/>
          <w:tab w:val="left" w:pos="10326"/>
        </w:tabs>
        <w:ind w:left="114"/>
        <w:rPr>
          <w:u w:val="single"/>
        </w:rPr>
      </w:pPr>
      <w:r w:rsidRPr="009E3176">
        <w:t>_l_</w:t>
      </w:r>
      <w:r w:rsidRPr="009E3176">
        <w:rPr>
          <w:spacing w:val="14"/>
        </w:rPr>
        <w:t xml:space="preserve"> </w:t>
      </w:r>
      <w:proofErr w:type="spellStart"/>
      <w:r w:rsidRPr="009E3176">
        <w:t>sottoscritt</w:t>
      </w:r>
      <w:proofErr w:type="spellEnd"/>
      <w:r w:rsidRPr="009E3176">
        <w:rPr>
          <w:u w:val="single"/>
        </w:rPr>
        <w:tab/>
        <w:t>_________________________________________</w:t>
      </w:r>
      <w:proofErr w:type="spellStart"/>
      <w:r w:rsidRPr="009E3176">
        <w:t>nat</w:t>
      </w:r>
      <w:proofErr w:type="spellEnd"/>
      <w:r w:rsidRPr="009E3176">
        <w:rPr>
          <w:u w:val="single"/>
        </w:rPr>
        <w:t xml:space="preserve">_ </w:t>
      </w:r>
      <w:r w:rsidRPr="009E3176">
        <w:t>il</w:t>
      </w:r>
      <w:r w:rsidRPr="009E3176">
        <w:rPr>
          <w:u w:val="single"/>
        </w:rPr>
        <w:t xml:space="preserve"> </w:t>
      </w:r>
      <w:r w:rsidRPr="009E3176">
        <w:rPr>
          <w:u w:val="single"/>
        </w:rPr>
        <w:tab/>
      </w:r>
      <w:r w:rsidRPr="009E3176">
        <w:t>______________</w:t>
      </w:r>
    </w:p>
    <w:p w14:paraId="463D71A8" w14:textId="77777777" w:rsidR="000735D9" w:rsidRPr="009E3176" w:rsidRDefault="000735D9" w:rsidP="000735D9">
      <w:pPr>
        <w:pStyle w:val="Corpotesto"/>
        <w:tabs>
          <w:tab w:val="left" w:pos="3018"/>
          <w:tab w:val="left" w:pos="4130"/>
          <w:tab w:val="left" w:pos="9255"/>
          <w:tab w:val="left" w:pos="10300"/>
        </w:tabs>
        <w:ind w:left="114"/>
        <w:rPr>
          <w:u w:val="single"/>
        </w:rPr>
      </w:pPr>
      <w:r w:rsidRPr="009E3176">
        <w:t>a</w:t>
      </w:r>
      <w:r w:rsidRPr="009E3176">
        <w:rPr>
          <w:u w:val="single"/>
        </w:rPr>
        <w:tab/>
      </w:r>
      <w:r w:rsidRPr="009E3176">
        <w:t>(Prov.</w:t>
      </w:r>
      <w:r w:rsidRPr="009E3176">
        <w:rPr>
          <w:u w:val="single"/>
        </w:rPr>
        <w:t xml:space="preserve"> </w:t>
      </w:r>
      <w:r w:rsidRPr="009E3176">
        <w:rPr>
          <w:u w:val="single"/>
        </w:rPr>
        <w:tab/>
      </w:r>
      <w:r w:rsidRPr="009E3176">
        <w:t xml:space="preserve">_) </w:t>
      </w:r>
      <w:r w:rsidRPr="009E3176">
        <w:rPr>
          <w:spacing w:val="50"/>
        </w:rPr>
        <w:t xml:space="preserve"> </w:t>
      </w:r>
      <w:r w:rsidRPr="009E3176">
        <w:t xml:space="preserve">residente </w:t>
      </w:r>
      <w:r w:rsidRPr="009E3176">
        <w:rPr>
          <w:spacing w:val="50"/>
        </w:rPr>
        <w:t xml:space="preserve"> </w:t>
      </w:r>
      <w:r w:rsidRPr="009E3176">
        <w:t>a</w:t>
      </w:r>
      <w:r w:rsidRPr="009E3176">
        <w:rPr>
          <w:u w:val="single"/>
        </w:rPr>
        <w:tab/>
      </w:r>
    </w:p>
    <w:p w14:paraId="3E3E196A" w14:textId="77777777" w:rsidR="000735D9" w:rsidRPr="009E3176" w:rsidRDefault="000735D9" w:rsidP="000735D9">
      <w:pPr>
        <w:pStyle w:val="Corpotesto"/>
        <w:tabs>
          <w:tab w:val="left" w:pos="3018"/>
          <w:tab w:val="left" w:pos="4130"/>
          <w:tab w:val="left" w:pos="9255"/>
          <w:tab w:val="left" w:pos="10300"/>
        </w:tabs>
        <w:ind w:left="114"/>
      </w:pPr>
      <w:r w:rsidRPr="009E3176">
        <w:t>(Prov.</w:t>
      </w:r>
      <w:r w:rsidRPr="009E3176">
        <w:rPr>
          <w:u w:val="single"/>
        </w:rPr>
        <w:t xml:space="preserve"> </w:t>
      </w:r>
      <w:r w:rsidRPr="009E3176">
        <w:rPr>
          <w:u w:val="single"/>
        </w:rPr>
        <w:tab/>
      </w:r>
      <w:r w:rsidRPr="009E3176">
        <w:t>), Via/P.zza</w:t>
      </w:r>
      <w:r w:rsidRPr="009E3176">
        <w:rPr>
          <w:u w:val="single"/>
        </w:rPr>
        <w:t xml:space="preserve"> ___________________________________</w:t>
      </w:r>
      <w:proofErr w:type="spellStart"/>
      <w:r w:rsidRPr="009E3176">
        <w:rPr>
          <w:u w:val="single"/>
        </w:rPr>
        <w:t>ç</w:t>
      </w:r>
      <w:r w:rsidRPr="009E3176">
        <w:t>n</w:t>
      </w:r>
      <w:proofErr w:type="spellEnd"/>
      <w:r w:rsidRPr="009E3176">
        <w:t xml:space="preserve">._____,  </w:t>
      </w:r>
    </w:p>
    <w:p w14:paraId="6F61DA1C" w14:textId="77777777" w:rsidR="000735D9" w:rsidRPr="009E3176" w:rsidRDefault="000735D9" w:rsidP="000735D9">
      <w:pPr>
        <w:pStyle w:val="Corpotesto"/>
        <w:tabs>
          <w:tab w:val="left" w:pos="4260"/>
          <w:tab w:val="left" w:pos="5176"/>
          <w:tab w:val="left" w:pos="5718"/>
          <w:tab w:val="left" w:pos="8754"/>
        </w:tabs>
        <w:ind w:left="114" w:right="105" w:hanging="1"/>
      </w:pPr>
      <w:r w:rsidRPr="009E3176">
        <w:t>in  servizio  presso  codesta  Istituzione</w:t>
      </w:r>
      <w:r w:rsidRPr="009E3176">
        <w:rPr>
          <w:spacing w:val="-6"/>
        </w:rPr>
        <w:t xml:space="preserve"> </w:t>
      </w:r>
      <w:r w:rsidRPr="009E3176">
        <w:t>scolastica</w:t>
      </w:r>
      <w:r w:rsidRPr="009E3176">
        <w:rPr>
          <w:spacing w:val="47"/>
        </w:rPr>
        <w:t xml:space="preserve"> </w:t>
      </w:r>
      <w:r w:rsidRPr="009E3176">
        <w:t>in</w:t>
      </w:r>
      <w:r w:rsidRPr="009E3176">
        <w:rPr>
          <w:w w:val="99"/>
        </w:rPr>
        <w:t xml:space="preserve"> </w:t>
      </w:r>
      <w:r w:rsidRPr="009E3176">
        <w:t>qualità</w:t>
      </w:r>
      <w:r w:rsidRPr="009E3176">
        <w:rPr>
          <w:spacing w:val="-2"/>
        </w:rPr>
        <w:t xml:space="preserve"> </w:t>
      </w:r>
      <w:r w:rsidRPr="009E3176">
        <w:t>di</w:t>
      </w:r>
      <w:r w:rsidRPr="009E3176">
        <w:rPr>
          <w:u w:val="single"/>
        </w:rPr>
        <w:t xml:space="preserve"> </w:t>
      </w:r>
      <w:r w:rsidRPr="009E3176">
        <w:rPr>
          <w:u w:val="single"/>
        </w:rPr>
        <w:tab/>
      </w:r>
      <w:r w:rsidRPr="009E3176">
        <w:t>, con rapporto di lavoro a Tempo</w:t>
      </w:r>
      <w:r w:rsidRPr="009E3176">
        <w:rPr>
          <w:spacing w:val="32"/>
        </w:rPr>
        <w:t xml:space="preserve"> □</w:t>
      </w:r>
      <w:r w:rsidRPr="009E3176">
        <w:t>Indeterminato □</w:t>
      </w:r>
      <w:r w:rsidRPr="009E3176">
        <w:rPr>
          <w:spacing w:val="3"/>
        </w:rPr>
        <w:t xml:space="preserve"> </w:t>
      </w:r>
      <w:r w:rsidRPr="009E3176">
        <w:t>Determinato</w:t>
      </w:r>
    </w:p>
    <w:p w14:paraId="17F965E0" w14:textId="77777777" w:rsidR="000735D9" w:rsidRPr="009E3176" w:rsidRDefault="000735D9" w:rsidP="000735D9">
      <w:r w:rsidRPr="009E3176">
        <w:t xml:space="preserve"> </w:t>
      </w:r>
    </w:p>
    <w:p w14:paraId="55C60609" w14:textId="77777777" w:rsidR="000735D9" w:rsidRPr="002F78D6" w:rsidRDefault="000735D9" w:rsidP="000735D9">
      <w:pPr>
        <w:jc w:val="center"/>
        <w:rPr>
          <w:b/>
        </w:rPr>
      </w:pPr>
      <w:r w:rsidRPr="002F78D6">
        <w:rPr>
          <w:b/>
        </w:rPr>
        <w:t>CHIEDE</w:t>
      </w:r>
    </w:p>
    <w:p w14:paraId="28E261EF" w14:textId="77777777" w:rsidR="000735D9" w:rsidRPr="009E3176" w:rsidRDefault="000735D9" w:rsidP="000735D9">
      <w:r w:rsidRPr="009E3176">
        <w:t>In qualità di:</w:t>
      </w:r>
    </w:p>
    <w:p w14:paraId="0FD3DF6D" w14:textId="77777777" w:rsidR="000735D9" w:rsidRDefault="000735D9" w:rsidP="000735D9"/>
    <w:p w14:paraId="4E2F04A8" w14:textId="77777777" w:rsidR="000735D9" w:rsidRPr="009E3176" w:rsidRDefault="000735D9" w:rsidP="000735D9">
      <w:r w:rsidRPr="009E3176">
        <w:t xml:space="preserve">□ </w:t>
      </w:r>
      <w:r w:rsidRPr="009E3176">
        <w:rPr>
          <w:b/>
        </w:rPr>
        <w:t>coniuge</w:t>
      </w:r>
      <w:r>
        <w:rPr>
          <w:b/>
        </w:rPr>
        <w:t>/unito civilmente</w:t>
      </w:r>
      <w:r w:rsidRPr="009E3176">
        <w:rPr>
          <w:b/>
        </w:rPr>
        <w:t xml:space="preserve"> convivente</w:t>
      </w:r>
      <w:r>
        <w:rPr>
          <w:rStyle w:val="Rimandonotaapidipagina"/>
          <w:b/>
        </w:rPr>
        <w:footnoteReference w:id="1"/>
      </w:r>
      <w:r w:rsidRPr="009E3176">
        <w:rPr>
          <w:b/>
        </w:rPr>
        <w:t xml:space="preserve"> della persona con handicap grave</w:t>
      </w:r>
      <w:r w:rsidRPr="009E3176">
        <w:t>,</w:t>
      </w:r>
    </w:p>
    <w:p w14:paraId="7CD27360" w14:textId="77777777" w:rsidR="000735D9" w:rsidRPr="009E3176" w:rsidRDefault="000735D9" w:rsidP="000735D9">
      <w:r w:rsidRPr="009E3176">
        <w:t xml:space="preserve">oppure </w:t>
      </w:r>
      <w:proofErr w:type="gramStart"/>
      <w:r w:rsidRPr="009E3176">
        <w:t>in  caso</w:t>
      </w:r>
      <w:proofErr w:type="gramEnd"/>
      <w:r w:rsidRPr="009E3176">
        <w:t xml:space="preserve"> di mancanza, decesso o in presenza di patologie invalidanti del coniuge convivente, </w:t>
      </w:r>
    </w:p>
    <w:p w14:paraId="30A11B9E" w14:textId="77777777" w:rsidR="000735D9" w:rsidRDefault="000735D9" w:rsidP="000735D9">
      <w:pPr>
        <w:autoSpaceDE w:val="0"/>
        <w:autoSpaceDN w:val="0"/>
        <w:adjustRightInd w:val="0"/>
        <w:jc w:val="both"/>
      </w:pPr>
    </w:p>
    <w:p w14:paraId="2FAD4C0C" w14:textId="77777777" w:rsidR="000735D9" w:rsidRPr="009E3176" w:rsidRDefault="000735D9" w:rsidP="000735D9">
      <w:pPr>
        <w:autoSpaceDE w:val="0"/>
        <w:autoSpaceDN w:val="0"/>
        <w:adjustRightInd w:val="0"/>
        <w:jc w:val="both"/>
      </w:pPr>
      <w:r w:rsidRPr="009E3176">
        <w:t xml:space="preserve">□ </w:t>
      </w:r>
      <w:r w:rsidRPr="009E3176">
        <w:rPr>
          <w:b/>
          <w:bCs/>
        </w:rPr>
        <w:t>padre o madre naturale o adottivo/</w:t>
      </w:r>
      <w:proofErr w:type="gramStart"/>
      <w:r w:rsidRPr="009E3176">
        <w:rPr>
          <w:b/>
          <w:bCs/>
        </w:rPr>
        <w:t xml:space="preserve">a, </w:t>
      </w:r>
      <w:r w:rsidRPr="009E3176">
        <w:t xml:space="preserve"> anche</w:t>
      </w:r>
      <w:proofErr w:type="gramEnd"/>
      <w:r w:rsidRPr="009E3176">
        <w:t xml:space="preserve"> se non convivente con il figlio,</w:t>
      </w:r>
    </w:p>
    <w:p w14:paraId="264B456C" w14:textId="77777777" w:rsidR="000735D9" w:rsidRPr="009E3176" w:rsidRDefault="000735D9" w:rsidP="000735D9">
      <w:pPr>
        <w:autoSpaceDE w:val="0"/>
        <w:autoSpaceDN w:val="0"/>
        <w:adjustRightInd w:val="0"/>
      </w:pPr>
      <w:r w:rsidRPr="009E3176">
        <w:t>oppure in caso di decesso, mancanza o in presenza di patologie invalidanti del padre e della madre, anche adottivi,</w:t>
      </w:r>
    </w:p>
    <w:p w14:paraId="30B30AA4" w14:textId="77777777" w:rsidR="000735D9" w:rsidRDefault="000735D9" w:rsidP="000735D9">
      <w:pPr>
        <w:autoSpaceDE w:val="0"/>
        <w:autoSpaceDN w:val="0"/>
        <w:adjustRightInd w:val="0"/>
      </w:pPr>
    </w:p>
    <w:p w14:paraId="5FABF737" w14:textId="77777777" w:rsidR="000735D9" w:rsidRPr="009E3176" w:rsidRDefault="000735D9" w:rsidP="000735D9">
      <w:pPr>
        <w:autoSpaceDE w:val="0"/>
        <w:autoSpaceDN w:val="0"/>
        <w:adjustRightInd w:val="0"/>
        <w:rPr>
          <w:b/>
        </w:rPr>
      </w:pPr>
      <w:r w:rsidRPr="009E3176">
        <w:t xml:space="preserve">□ </w:t>
      </w:r>
      <w:r w:rsidRPr="009E3176">
        <w:rPr>
          <w:b/>
        </w:rPr>
        <w:t>figlio</w:t>
      </w:r>
      <w:r>
        <w:rPr>
          <w:b/>
        </w:rPr>
        <w:t>/a</w:t>
      </w:r>
      <w:r w:rsidRPr="009E3176">
        <w:rPr>
          <w:b/>
        </w:rPr>
        <w:t xml:space="preserve"> convivente, </w:t>
      </w:r>
    </w:p>
    <w:p w14:paraId="6337D750" w14:textId="77777777" w:rsidR="000735D9" w:rsidRPr="009E3176" w:rsidRDefault="000735D9" w:rsidP="000735D9">
      <w:pPr>
        <w:autoSpaceDE w:val="0"/>
        <w:autoSpaceDN w:val="0"/>
        <w:adjustRightInd w:val="0"/>
      </w:pPr>
      <w:r w:rsidRPr="009E3176">
        <w:t xml:space="preserve">oppure in caso di mancanza, decesso o in presenza di patologie invalidanti dei figli conviventi </w:t>
      </w:r>
    </w:p>
    <w:p w14:paraId="704C0C33" w14:textId="77777777" w:rsidR="000735D9" w:rsidRDefault="000735D9" w:rsidP="000735D9"/>
    <w:p w14:paraId="307CEF33" w14:textId="77777777" w:rsidR="000735D9" w:rsidRPr="009E3176" w:rsidRDefault="000735D9" w:rsidP="000735D9">
      <w:pPr>
        <w:rPr>
          <w:b/>
        </w:rPr>
      </w:pPr>
      <w:r w:rsidRPr="009E3176">
        <w:t xml:space="preserve">□ </w:t>
      </w:r>
      <w:r>
        <w:rPr>
          <w:b/>
        </w:rPr>
        <w:t>fratello o sorella convivente</w:t>
      </w:r>
      <w:r w:rsidRPr="009E3176">
        <w:rPr>
          <w:b/>
        </w:rPr>
        <w:t>,</w:t>
      </w:r>
    </w:p>
    <w:p w14:paraId="43F135F1" w14:textId="77777777" w:rsidR="000735D9" w:rsidRPr="009E3176" w:rsidRDefault="000735D9" w:rsidP="000735D9">
      <w:pPr>
        <w:autoSpaceDE w:val="0"/>
        <w:autoSpaceDN w:val="0"/>
        <w:adjustRightInd w:val="0"/>
      </w:pPr>
      <w:r w:rsidRPr="009E3176">
        <w:t xml:space="preserve">oppure in caso di mancanza, decesso o in presenza di patologie invalidanti dei fratelli/sorelle conviventi </w:t>
      </w:r>
    </w:p>
    <w:p w14:paraId="17AF4428" w14:textId="77777777" w:rsidR="000735D9" w:rsidRDefault="000735D9" w:rsidP="000735D9"/>
    <w:p w14:paraId="39D671B2" w14:textId="77777777" w:rsidR="000735D9" w:rsidRDefault="000735D9" w:rsidP="000735D9">
      <w:pPr>
        <w:rPr>
          <w:b/>
        </w:rPr>
      </w:pPr>
      <w:r w:rsidRPr="009E3176">
        <w:t xml:space="preserve">□ </w:t>
      </w:r>
      <w:r>
        <w:rPr>
          <w:b/>
        </w:rPr>
        <w:t>parente/ affine</w:t>
      </w:r>
      <w:r w:rsidRPr="009E3176">
        <w:rPr>
          <w:b/>
        </w:rPr>
        <w:t xml:space="preserve"> entro il terzo grado</w:t>
      </w:r>
      <w:r w:rsidRPr="009E3176">
        <w:t xml:space="preserve"> </w:t>
      </w:r>
      <w:r>
        <w:rPr>
          <w:b/>
        </w:rPr>
        <w:t>convivente</w:t>
      </w:r>
      <w:r w:rsidRPr="009E3176">
        <w:rPr>
          <w:b/>
        </w:rPr>
        <w:t>,</w:t>
      </w:r>
    </w:p>
    <w:p w14:paraId="72D49839" w14:textId="77777777" w:rsidR="000735D9" w:rsidRPr="009E3176" w:rsidRDefault="000735D9" w:rsidP="000735D9">
      <w:pPr>
        <w:autoSpaceDE w:val="0"/>
        <w:autoSpaceDN w:val="0"/>
        <w:adjustRightInd w:val="0"/>
      </w:pPr>
      <w:r w:rsidRPr="009E3176">
        <w:t xml:space="preserve">oppure in caso di mancanza, decesso o in presenza di patologie invalidanti dei </w:t>
      </w:r>
      <w:r>
        <w:t>parenti/affini entro il terzo grado</w:t>
      </w:r>
      <w:r w:rsidRPr="009E3176">
        <w:t xml:space="preserve"> conviventi </w:t>
      </w:r>
    </w:p>
    <w:p w14:paraId="60E0A563" w14:textId="77777777" w:rsidR="000735D9" w:rsidRDefault="000735D9" w:rsidP="000735D9">
      <w:pPr>
        <w:rPr>
          <w:b/>
        </w:rPr>
      </w:pPr>
      <w:r w:rsidRPr="009E3176">
        <w:t xml:space="preserve">□ </w:t>
      </w:r>
      <w:r>
        <w:rPr>
          <w:b/>
        </w:rPr>
        <w:t>figlio/a non ancora convivente</w:t>
      </w:r>
      <w:r w:rsidRPr="002F78D6">
        <w:rPr>
          <w:b/>
        </w:rPr>
        <w:t xml:space="preserve"> con la persona disabile in situazione di gravità, ma che tale convivenza </w:t>
      </w:r>
      <w:r>
        <w:rPr>
          <w:b/>
        </w:rPr>
        <w:t xml:space="preserve">si impegna ad instaurare successivamente </w:t>
      </w:r>
      <w:proofErr w:type="gramStart"/>
      <w:r>
        <w:rPr>
          <w:b/>
        </w:rPr>
        <w:t xml:space="preserve">( </w:t>
      </w:r>
      <w:proofErr w:type="spellStart"/>
      <w:r>
        <w:rPr>
          <w:b/>
        </w:rPr>
        <w:t>cfr</w:t>
      </w:r>
      <w:proofErr w:type="spellEnd"/>
      <w:proofErr w:type="gramEnd"/>
      <w:r>
        <w:rPr>
          <w:b/>
        </w:rPr>
        <w:t xml:space="preserve"> Corte Costituzionale Sent. n. 232/2018)</w:t>
      </w:r>
    </w:p>
    <w:p w14:paraId="2535A959" w14:textId="77777777" w:rsidR="000735D9" w:rsidRDefault="000735D9" w:rsidP="000735D9">
      <w:pPr>
        <w:rPr>
          <w:b/>
        </w:rPr>
      </w:pPr>
    </w:p>
    <w:p w14:paraId="16AE81C4" w14:textId="77777777" w:rsidR="000735D9" w:rsidRPr="009E3176" w:rsidRDefault="000735D9" w:rsidP="000735D9">
      <w:pPr>
        <w:pStyle w:val="Corpotesto"/>
      </w:pPr>
      <w:r w:rsidRPr="009E3176">
        <w:t>di fruire del congedo straordinario spettante per la persona in condizione di handicap grave, accertato ai sensi dell’art. 4, comma 1, della legge n. 104/1992 e della relativa indennità in base all’art.42 comma 5 del  D. Lgs. 151/2001 per i seguenti periodi,</w:t>
      </w:r>
      <w:r>
        <w:t xml:space="preserve"> </w:t>
      </w:r>
      <w:r w:rsidRPr="00B27479">
        <w:rPr>
          <w:rFonts w:eastAsia="Calibri"/>
        </w:rPr>
        <w:t>secondo le seguenti modalità:</w:t>
      </w:r>
    </w:p>
    <w:p w14:paraId="3FB50C27" w14:textId="77777777" w:rsidR="000735D9" w:rsidRPr="00B27479" w:rsidRDefault="000735D9" w:rsidP="000735D9">
      <w:pPr>
        <w:autoSpaceDE w:val="0"/>
        <w:autoSpaceDN w:val="0"/>
        <w:adjustRightInd w:val="0"/>
        <w:rPr>
          <w:rFonts w:eastAsia="Calibri"/>
        </w:rPr>
      </w:pPr>
      <w:r w:rsidRPr="00B27479">
        <w:rPr>
          <w:rFonts w:eastAsia="Calibri"/>
        </w:rPr>
        <w:t xml:space="preserve">□ </w:t>
      </w:r>
      <w:proofErr w:type="gramStart"/>
      <w:r w:rsidRPr="00B27479">
        <w:rPr>
          <w:rFonts w:eastAsia="Calibri"/>
        </w:rPr>
        <w:t>intero,  dal</w:t>
      </w:r>
      <w:proofErr w:type="gramEnd"/>
      <w:r w:rsidRPr="00B27479">
        <w:rPr>
          <w:rFonts w:eastAsia="Calibri"/>
        </w:rPr>
        <w:t xml:space="preserve"> ____________________al _______________________per mesi:_____ gg. :_____</w:t>
      </w:r>
    </w:p>
    <w:p w14:paraId="1FA006BE" w14:textId="77777777" w:rsidR="000735D9" w:rsidRPr="00B27479" w:rsidRDefault="000735D9" w:rsidP="000735D9">
      <w:pPr>
        <w:autoSpaceDE w:val="0"/>
        <w:autoSpaceDN w:val="0"/>
        <w:adjustRightInd w:val="0"/>
        <w:rPr>
          <w:rFonts w:eastAsia="Calibri"/>
        </w:rPr>
      </w:pPr>
      <w:r w:rsidRPr="00B27479">
        <w:rPr>
          <w:rFonts w:eastAsia="Calibri"/>
        </w:rPr>
        <w:t xml:space="preserve">□ frazionato, dal ______________________al ____________________ per </w:t>
      </w:r>
      <w:proofErr w:type="gramStart"/>
      <w:r w:rsidRPr="00B27479">
        <w:rPr>
          <w:rFonts w:eastAsia="Calibri"/>
        </w:rPr>
        <w:t>mesi:_</w:t>
      </w:r>
      <w:proofErr w:type="gramEnd"/>
      <w:r w:rsidRPr="00B27479">
        <w:rPr>
          <w:rFonts w:eastAsia="Calibri"/>
        </w:rPr>
        <w:t>____ gg. :_____</w:t>
      </w:r>
    </w:p>
    <w:p w14:paraId="592F60F1" w14:textId="77777777" w:rsidR="000735D9" w:rsidRPr="00B27479" w:rsidRDefault="000735D9" w:rsidP="000735D9">
      <w:pPr>
        <w:autoSpaceDE w:val="0"/>
        <w:autoSpaceDN w:val="0"/>
        <w:adjustRightInd w:val="0"/>
        <w:rPr>
          <w:rFonts w:eastAsia="Calibri"/>
        </w:rPr>
      </w:pPr>
      <w:r w:rsidRPr="00B27479">
        <w:rPr>
          <w:rFonts w:eastAsia="Calibri"/>
        </w:rPr>
        <w:t xml:space="preserve">                     dal _______________________al ____________________per </w:t>
      </w:r>
      <w:proofErr w:type="gramStart"/>
      <w:r w:rsidRPr="00B27479">
        <w:rPr>
          <w:rFonts w:eastAsia="Calibri"/>
        </w:rPr>
        <w:t>mesi:_</w:t>
      </w:r>
      <w:proofErr w:type="gramEnd"/>
      <w:r w:rsidRPr="00B27479">
        <w:rPr>
          <w:rFonts w:eastAsia="Calibri"/>
        </w:rPr>
        <w:t>____ gg. :_____</w:t>
      </w:r>
    </w:p>
    <w:p w14:paraId="09A6E70E" w14:textId="77777777" w:rsidR="000735D9" w:rsidRPr="00B27479" w:rsidRDefault="000735D9" w:rsidP="000735D9">
      <w:pPr>
        <w:autoSpaceDE w:val="0"/>
        <w:autoSpaceDN w:val="0"/>
        <w:adjustRightInd w:val="0"/>
        <w:rPr>
          <w:rFonts w:eastAsia="Calibri"/>
        </w:rPr>
      </w:pPr>
      <w:r w:rsidRPr="00B27479">
        <w:rPr>
          <w:rFonts w:eastAsia="Calibri"/>
        </w:rPr>
        <w:t xml:space="preserve">                     dal _______________________al ____________________per </w:t>
      </w:r>
      <w:proofErr w:type="gramStart"/>
      <w:r w:rsidRPr="00B27479">
        <w:rPr>
          <w:rFonts w:eastAsia="Calibri"/>
        </w:rPr>
        <w:t>mesi:_</w:t>
      </w:r>
      <w:proofErr w:type="gramEnd"/>
      <w:r w:rsidRPr="00B27479">
        <w:rPr>
          <w:rFonts w:eastAsia="Calibri"/>
        </w:rPr>
        <w:t>____ gg. :_____</w:t>
      </w:r>
    </w:p>
    <w:p w14:paraId="62FAADF8" w14:textId="77777777" w:rsidR="000735D9" w:rsidRPr="00B27479" w:rsidRDefault="000735D9" w:rsidP="000735D9">
      <w:pPr>
        <w:autoSpaceDE w:val="0"/>
        <w:autoSpaceDN w:val="0"/>
        <w:adjustRightInd w:val="0"/>
        <w:rPr>
          <w:rFonts w:eastAsia="Calibri"/>
        </w:rPr>
      </w:pPr>
      <w:r w:rsidRPr="00B27479">
        <w:rPr>
          <w:rFonts w:eastAsia="Calibri"/>
        </w:rPr>
        <w:t xml:space="preserve">                     dal _______________________al ____________________per </w:t>
      </w:r>
      <w:proofErr w:type="gramStart"/>
      <w:r w:rsidRPr="00B27479">
        <w:rPr>
          <w:rFonts w:eastAsia="Calibri"/>
        </w:rPr>
        <w:t>mesi:_</w:t>
      </w:r>
      <w:proofErr w:type="gramEnd"/>
      <w:r w:rsidRPr="00B27479">
        <w:rPr>
          <w:rFonts w:eastAsia="Calibri"/>
        </w:rPr>
        <w:t>____ gg. :_____</w:t>
      </w:r>
    </w:p>
    <w:p w14:paraId="45F0F18A" w14:textId="77777777" w:rsidR="000735D9" w:rsidRPr="009E3176" w:rsidRDefault="000735D9" w:rsidP="000735D9">
      <w:pPr>
        <w:pStyle w:val="Corpotesto"/>
        <w:ind w:left="172"/>
      </w:pPr>
    </w:p>
    <w:p w14:paraId="476F0AEE" w14:textId="77777777" w:rsidR="000735D9" w:rsidRPr="009E3176" w:rsidRDefault="000735D9" w:rsidP="000735D9">
      <w:pPr>
        <w:pStyle w:val="Corpotesto"/>
        <w:ind w:left="2124" w:hanging="2124"/>
      </w:pPr>
      <w:r w:rsidRPr="009E3176">
        <w:t>per assistere il disabile sotto indicato:</w:t>
      </w:r>
    </w:p>
    <w:p w14:paraId="0A033776" w14:textId="77777777" w:rsidR="000735D9" w:rsidRDefault="000735D9" w:rsidP="000735D9">
      <w:pPr>
        <w:jc w:val="both"/>
      </w:pPr>
      <w:r w:rsidRPr="009E3176">
        <w:t>Cognome________________________________Nome___________________________________</w:t>
      </w:r>
      <w:r>
        <w:t>nata/o a ______________________________________________</w:t>
      </w:r>
      <w:r w:rsidRPr="009E3176">
        <w:t>il______________</w:t>
      </w:r>
      <w:r>
        <w:t>____________</w:t>
      </w:r>
    </w:p>
    <w:p w14:paraId="38736C08" w14:textId="77777777" w:rsidR="000735D9" w:rsidRPr="009E3176" w:rsidRDefault="000735D9" w:rsidP="000735D9">
      <w:pPr>
        <w:jc w:val="both"/>
      </w:pPr>
      <w:r w:rsidRPr="009E3176">
        <w:t>residente a______________________________in________________________________________</w:t>
      </w:r>
    </w:p>
    <w:p w14:paraId="3F04314B" w14:textId="77777777" w:rsidR="000735D9" w:rsidRPr="009E3176" w:rsidRDefault="000735D9" w:rsidP="000735D9">
      <w:pPr>
        <w:pStyle w:val="Corpotesto"/>
        <w:jc w:val="center"/>
      </w:pPr>
    </w:p>
    <w:p w14:paraId="1EE3E18A" w14:textId="77777777" w:rsidR="000735D9" w:rsidRPr="002F78D6" w:rsidRDefault="000735D9" w:rsidP="000735D9">
      <w:pPr>
        <w:pStyle w:val="Corpotesto"/>
        <w:jc w:val="center"/>
        <w:rPr>
          <w:b/>
        </w:rPr>
      </w:pPr>
      <w:r w:rsidRPr="002F78D6">
        <w:rPr>
          <w:b/>
        </w:rPr>
        <w:t>A TAL FINE DICHIARA</w:t>
      </w:r>
    </w:p>
    <w:p w14:paraId="27503610" w14:textId="77777777" w:rsidR="000735D9" w:rsidRDefault="000735D9" w:rsidP="000735D9">
      <w:pPr>
        <w:jc w:val="both"/>
      </w:pPr>
      <w:r w:rsidRPr="009E3176">
        <w:t xml:space="preserve">- di essere convivente con il coniuge - con il genitore - con il fratello/sorella </w:t>
      </w:r>
      <w:r w:rsidRPr="002A6A14">
        <w:t>o affine convivente entro il terzo grado (cancellare quanto non interessa)</w:t>
      </w:r>
      <w:r w:rsidRPr="009E3176">
        <w:t xml:space="preserve"> in condizione di </w:t>
      </w:r>
      <w:r>
        <w:t>handicap</w:t>
      </w:r>
      <w:r w:rsidRPr="009E3176">
        <w:t xml:space="preserve"> grave (la convivenza non è richiesta per l’assistenza verso i figli da parte del padre e della madre)</w:t>
      </w:r>
      <w:r>
        <w:t xml:space="preserve">; </w:t>
      </w:r>
    </w:p>
    <w:p w14:paraId="4B36CFDD" w14:textId="77777777" w:rsidR="000735D9" w:rsidRDefault="000735D9" w:rsidP="000735D9">
      <w:pPr>
        <w:jc w:val="both"/>
      </w:pPr>
    </w:p>
    <w:p w14:paraId="10D13924" w14:textId="77777777" w:rsidR="000735D9" w:rsidRDefault="000735D9" w:rsidP="000735D9">
      <w:pPr>
        <w:jc w:val="both"/>
      </w:pPr>
      <w:proofErr w:type="gramStart"/>
      <w:r>
        <w:t>( da</w:t>
      </w:r>
      <w:proofErr w:type="gramEnd"/>
      <w:r>
        <w:t xml:space="preserve"> utilizzare solo in caso di figlio non convivente: di impegnarsi </w:t>
      </w:r>
      <w:r w:rsidRPr="002F78D6">
        <w:t>ad instaurare la convivenza con il familiare disabile in situazione di gravità entro l’inizio del periodo di congedo richiesto e a conservarla per tutta la durata dello stesso</w:t>
      </w:r>
      <w:r>
        <w:t>);</w:t>
      </w:r>
    </w:p>
    <w:p w14:paraId="4589C41D" w14:textId="77777777" w:rsidR="000735D9" w:rsidRPr="009E3176" w:rsidRDefault="000735D9" w:rsidP="000735D9">
      <w:pPr>
        <w:jc w:val="both"/>
      </w:pPr>
    </w:p>
    <w:p w14:paraId="5135628D" w14:textId="77777777" w:rsidR="000735D9" w:rsidRPr="009E3176" w:rsidRDefault="000735D9" w:rsidP="000735D9">
      <w:pPr>
        <w:pStyle w:val="Corpodeltesto2"/>
        <w:spacing w:line="240" w:lineRule="auto"/>
        <w:rPr>
          <w:sz w:val="24"/>
          <w:szCs w:val="24"/>
        </w:rPr>
      </w:pPr>
      <w:r w:rsidRPr="009E3176">
        <w:rPr>
          <w:sz w:val="24"/>
          <w:szCs w:val="24"/>
        </w:rPr>
        <w:lastRenderedPageBreak/>
        <w:t>- che il portatore di handicap grave, è stato accertato ai sensi dell’art. 4 comma 1, della Legge 104/1992 dalla Asl di______________________________ in data _________________          Rivedibile:    □⁪ SI     □  ⁪ NO</w:t>
      </w:r>
    </w:p>
    <w:p w14:paraId="0812A925" w14:textId="77777777" w:rsidR="000735D9" w:rsidRPr="009E3176" w:rsidRDefault="000735D9" w:rsidP="000735D9">
      <w:pPr>
        <w:jc w:val="both"/>
      </w:pPr>
      <w:r w:rsidRPr="009E3176">
        <w:t>- che non è ricoverato a tempo pieno</w:t>
      </w:r>
    </w:p>
    <w:p w14:paraId="4EEFB5D3" w14:textId="77777777" w:rsidR="000735D9" w:rsidRDefault="000735D9" w:rsidP="000735D9">
      <w:pPr>
        <w:jc w:val="both"/>
      </w:pPr>
      <w:r w:rsidRPr="009E3176">
        <w:t xml:space="preserve">- che nel periodo di congedo nessun familiare usufruirà dei permessi orari e giornalieri previsti dall’art. 33 della L. 104/92 </w:t>
      </w:r>
    </w:p>
    <w:p w14:paraId="5D1F4122" w14:textId="77777777" w:rsidR="000735D9" w:rsidRPr="009E3176" w:rsidRDefault="000735D9" w:rsidP="000735D9">
      <w:pPr>
        <w:jc w:val="both"/>
      </w:pPr>
      <w:r w:rsidRPr="009E3176">
        <w:t>– Unica eccezione per il padre e la madre verso i figli per i quali si</w:t>
      </w:r>
      <w:r>
        <w:t xml:space="preserve"> dichiara che l’altro genitore □</w:t>
      </w:r>
      <w:r w:rsidRPr="009E3176">
        <w:t xml:space="preserve"> fruirà </w:t>
      </w:r>
      <w:r>
        <w:t xml:space="preserve">□ </w:t>
      </w:r>
      <w:r w:rsidRPr="009E3176">
        <w:t>non usufruirà dei permessi nello stesso mese, seppur non negli stessi giorni;</w:t>
      </w:r>
      <w:r>
        <w:rPr>
          <w:rStyle w:val="Rimandonotaapidipagina"/>
        </w:rPr>
        <w:footnoteReference w:id="2"/>
      </w:r>
    </w:p>
    <w:p w14:paraId="13129B42" w14:textId="77777777" w:rsidR="000735D9" w:rsidRPr="009E3176" w:rsidRDefault="000735D9" w:rsidP="000735D9">
      <w:pPr>
        <w:pStyle w:val="Corpodeltesto2"/>
        <w:spacing w:line="240" w:lineRule="auto"/>
        <w:rPr>
          <w:sz w:val="24"/>
          <w:szCs w:val="24"/>
        </w:rPr>
      </w:pPr>
      <w:r w:rsidRPr="009E3176">
        <w:rPr>
          <w:sz w:val="24"/>
          <w:szCs w:val="24"/>
        </w:rPr>
        <w:t xml:space="preserve">- di aver già fruito, in tutta la vita lavorativa, di congedi straordinari con indennizzo e non retribuiti (art 4, comma 2. L.53/2000) sia per il presente familiare </w:t>
      </w:r>
      <w:r>
        <w:rPr>
          <w:sz w:val="24"/>
          <w:szCs w:val="24"/>
        </w:rPr>
        <w:t>con handicap grave</w:t>
      </w:r>
      <w:r w:rsidRPr="009E3176">
        <w:rPr>
          <w:sz w:val="24"/>
          <w:szCs w:val="24"/>
        </w:rPr>
        <w:t>, che per altri familiari o per a</w:t>
      </w:r>
      <w:r>
        <w:rPr>
          <w:sz w:val="24"/>
          <w:szCs w:val="24"/>
        </w:rPr>
        <w:t>ltri gravi motivi personali (massimo</w:t>
      </w:r>
      <w:r w:rsidRPr="009E3176">
        <w:rPr>
          <w:sz w:val="24"/>
          <w:szCs w:val="24"/>
        </w:rPr>
        <w:t xml:space="preserve"> 2 anni per lavoratore) per i seguenti periodi:</w:t>
      </w:r>
      <w:r>
        <w:rPr>
          <w:rStyle w:val="Rimandonotaapidipagina"/>
          <w:sz w:val="24"/>
          <w:szCs w:val="24"/>
        </w:rPr>
        <w:footnoteReference w:id="3"/>
      </w:r>
    </w:p>
    <w:p w14:paraId="4BDAE7A7" w14:textId="77777777" w:rsidR="000735D9" w:rsidRPr="009E3176" w:rsidRDefault="000735D9" w:rsidP="000735D9">
      <w:pPr>
        <w:pStyle w:val="Corpodeltesto2"/>
        <w:spacing w:line="240" w:lineRule="auto"/>
        <w:rPr>
          <w:sz w:val="24"/>
          <w:szCs w:val="24"/>
        </w:rPr>
      </w:pPr>
      <w:r w:rsidRPr="009E3176">
        <w:rPr>
          <w:sz w:val="24"/>
          <w:szCs w:val="24"/>
        </w:rPr>
        <w:tab/>
        <w:t xml:space="preserve">dal___________________________ al ___________________  tot. gg________ </w:t>
      </w:r>
    </w:p>
    <w:p w14:paraId="27F5BFBF" w14:textId="77777777" w:rsidR="000735D9" w:rsidRPr="009E3176" w:rsidRDefault="000735D9" w:rsidP="000735D9">
      <w:pPr>
        <w:pStyle w:val="Corpodeltesto2"/>
        <w:spacing w:line="240" w:lineRule="auto"/>
        <w:rPr>
          <w:sz w:val="24"/>
          <w:szCs w:val="24"/>
        </w:rPr>
      </w:pPr>
      <w:r w:rsidRPr="009E3176">
        <w:rPr>
          <w:sz w:val="24"/>
          <w:szCs w:val="24"/>
        </w:rPr>
        <w:tab/>
        <w:t xml:space="preserve">dal___________________________ al ___________________  tot. gg________ </w:t>
      </w:r>
    </w:p>
    <w:p w14:paraId="19C9C035" w14:textId="77777777" w:rsidR="000735D9" w:rsidRPr="009E3176" w:rsidRDefault="000735D9" w:rsidP="000735D9">
      <w:pPr>
        <w:jc w:val="both"/>
      </w:pPr>
      <w:r w:rsidRPr="009E3176">
        <w:tab/>
      </w:r>
      <w:r>
        <w:t xml:space="preserve">dal___________________________ </w:t>
      </w:r>
      <w:r w:rsidRPr="009E3176">
        <w:t>al ___________________ tot. gg ________</w:t>
      </w:r>
    </w:p>
    <w:p w14:paraId="6BDF5F1C" w14:textId="77777777" w:rsidR="000735D9" w:rsidRPr="009E3176" w:rsidRDefault="000735D9" w:rsidP="000735D9">
      <w:pPr>
        <w:jc w:val="both"/>
      </w:pPr>
    </w:p>
    <w:p w14:paraId="7350954D" w14:textId="77777777" w:rsidR="000735D9" w:rsidRPr="002F78D6" w:rsidRDefault="000735D9" w:rsidP="000735D9">
      <w:pPr>
        <w:pStyle w:val="Corpotesto"/>
        <w:jc w:val="center"/>
        <w:rPr>
          <w:b/>
        </w:rPr>
      </w:pPr>
      <w:r w:rsidRPr="002F78D6">
        <w:rPr>
          <w:b/>
        </w:rPr>
        <w:t>DICHIARA INOLTRE</w:t>
      </w:r>
    </w:p>
    <w:p w14:paraId="757CACF8" w14:textId="77777777" w:rsidR="000735D9" w:rsidRPr="009E3176" w:rsidRDefault="000735D9" w:rsidP="000735D9">
      <w:pPr>
        <w:pStyle w:val="Corpotesto"/>
        <w:jc w:val="center"/>
      </w:pPr>
    </w:p>
    <w:p w14:paraId="4B04ABFE" w14:textId="77777777" w:rsidR="000735D9" w:rsidRPr="009E3176" w:rsidRDefault="000735D9" w:rsidP="000735D9">
      <w:pPr>
        <w:jc w:val="both"/>
      </w:pPr>
      <w:r>
        <w:t>□</w:t>
      </w:r>
      <w:r w:rsidRPr="009E3176">
        <w:t xml:space="preserve"> che non sono stati usufruiti, da altri aventi diritto, giorni di congedo straordinario con o senza indennizzo per lo stesso familiare disabile;  </w:t>
      </w:r>
    </w:p>
    <w:p w14:paraId="0D46F988" w14:textId="77777777" w:rsidR="000735D9" w:rsidRPr="009E3176" w:rsidRDefault="000735D9" w:rsidP="000735D9">
      <w:pPr>
        <w:pStyle w:val="Corpodeltesto2"/>
        <w:spacing w:line="240" w:lineRule="auto"/>
        <w:jc w:val="left"/>
        <w:rPr>
          <w:sz w:val="24"/>
          <w:szCs w:val="24"/>
        </w:rPr>
      </w:pPr>
      <w:r>
        <w:t xml:space="preserve">□ </w:t>
      </w:r>
      <w:r w:rsidRPr="009E3176">
        <w:rPr>
          <w:sz w:val="24"/>
          <w:szCs w:val="24"/>
        </w:rPr>
        <w:t>che sono stati fruiti, da altri familiari aventi diritto, (indicare cognome, nome, data di nascita, tipologia di parentela con il disabile, luogo di lavoro)_____________________________________</w:t>
      </w:r>
    </w:p>
    <w:p w14:paraId="76DF8A1B" w14:textId="77777777" w:rsidR="000735D9" w:rsidRPr="009E3176" w:rsidRDefault="000735D9" w:rsidP="000735D9">
      <w:pPr>
        <w:pStyle w:val="Corpodeltesto2"/>
        <w:spacing w:line="240" w:lineRule="auto"/>
        <w:rPr>
          <w:sz w:val="24"/>
          <w:szCs w:val="24"/>
        </w:rPr>
      </w:pPr>
      <w:r w:rsidRPr="009E3176">
        <w:rPr>
          <w:sz w:val="24"/>
          <w:szCs w:val="24"/>
        </w:rPr>
        <w:t>giorni di congedi straordinari con indennizzo o senza retribuzione (art 4, comma 2. L.53/2000) per lo stesso soggetto:</w:t>
      </w:r>
    </w:p>
    <w:p w14:paraId="78C21462" w14:textId="77777777" w:rsidR="000735D9" w:rsidRPr="009E3176" w:rsidRDefault="000735D9" w:rsidP="000735D9">
      <w:pPr>
        <w:pStyle w:val="Corpodeltesto2"/>
        <w:spacing w:line="240" w:lineRule="auto"/>
        <w:rPr>
          <w:sz w:val="24"/>
          <w:szCs w:val="24"/>
        </w:rPr>
      </w:pPr>
      <w:r w:rsidRPr="009E3176">
        <w:rPr>
          <w:sz w:val="24"/>
          <w:szCs w:val="24"/>
        </w:rPr>
        <w:tab/>
        <w:t xml:space="preserve">dal___________________________ al ___________________  tot. gg________ </w:t>
      </w:r>
    </w:p>
    <w:p w14:paraId="4894E711" w14:textId="77777777" w:rsidR="000735D9" w:rsidRPr="009E3176" w:rsidRDefault="000735D9" w:rsidP="000735D9">
      <w:pPr>
        <w:pStyle w:val="Corpodeltesto2"/>
        <w:spacing w:line="240" w:lineRule="auto"/>
        <w:rPr>
          <w:sz w:val="24"/>
          <w:szCs w:val="24"/>
        </w:rPr>
      </w:pPr>
      <w:r w:rsidRPr="009E3176">
        <w:rPr>
          <w:sz w:val="24"/>
          <w:szCs w:val="24"/>
        </w:rPr>
        <w:tab/>
        <w:t xml:space="preserve">dal___________________________ al ___________________  tot. gg________ </w:t>
      </w:r>
    </w:p>
    <w:p w14:paraId="13714D92" w14:textId="77777777" w:rsidR="000735D9" w:rsidRPr="009E3176" w:rsidRDefault="000735D9" w:rsidP="000735D9">
      <w:pPr>
        <w:jc w:val="both"/>
      </w:pPr>
      <w:r w:rsidRPr="009E3176">
        <w:tab/>
        <w:t>dal__________________________</w:t>
      </w:r>
      <w:proofErr w:type="gramStart"/>
      <w:r w:rsidRPr="009E3176">
        <w:t>_  al</w:t>
      </w:r>
      <w:proofErr w:type="gramEnd"/>
      <w:r w:rsidRPr="009E3176">
        <w:t xml:space="preserve"> ___________________ tot. gg ________</w:t>
      </w:r>
    </w:p>
    <w:p w14:paraId="7CB99E12" w14:textId="77777777" w:rsidR="000735D9" w:rsidRPr="009E3176" w:rsidRDefault="000735D9" w:rsidP="000735D9">
      <w:pPr>
        <w:pStyle w:val="Corpotesto"/>
        <w:jc w:val="center"/>
      </w:pPr>
      <w:r w:rsidRPr="009E3176">
        <w:t xml:space="preserve"> </w:t>
      </w:r>
    </w:p>
    <w:p w14:paraId="77F2160A" w14:textId="77777777" w:rsidR="000735D9" w:rsidRPr="009E3176" w:rsidRDefault="000735D9" w:rsidP="000735D9"/>
    <w:p w14:paraId="1D44876E" w14:textId="77777777" w:rsidR="000735D9" w:rsidRPr="009E3176" w:rsidRDefault="000735D9" w:rsidP="000735D9">
      <w:pPr>
        <w:pStyle w:val="Titolo3"/>
        <w:jc w:val="both"/>
        <w:rPr>
          <w:b w:val="0"/>
          <w:sz w:val="24"/>
          <w:szCs w:val="24"/>
        </w:rPr>
      </w:pPr>
      <w:r w:rsidRPr="009E3176">
        <w:rPr>
          <w:b w:val="0"/>
          <w:sz w:val="24"/>
          <w:szCs w:val="24"/>
        </w:rPr>
        <w:t>La/il sottoscritta/o si impegna a comunicare tempestivamente eventuali variazioni</w:t>
      </w:r>
      <w:r w:rsidRPr="009E3176">
        <w:rPr>
          <w:b w:val="0"/>
          <w:sz w:val="24"/>
          <w:szCs w:val="24"/>
          <w:u w:val="single"/>
        </w:rPr>
        <w:t xml:space="preserve"> </w:t>
      </w:r>
      <w:r w:rsidRPr="009E3176">
        <w:rPr>
          <w:b w:val="0"/>
          <w:sz w:val="24"/>
          <w:szCs w:val="24"/>
        </w:rPr>
        <w:t xml:space="preserve">delle notizie o delle situazioni sopra dichiarate come il ricovero a tempo pieno del portatore di handicap, la revisione del giudizio di gravità dell’handicap da parte della Commissione ASL, </w:t>
      </w:r>
      <w:proofErr w:type="spellStart"/>
      <w:r w:rsidRPr="009E3176">
        <w:rPr>
          <w:b w:val="0"/>
          <w:sz w:val="24"/>
          <w:szCs w:val="24"/>
        </w:rPr>
        <w:t>etc</w:t>
      </w:r>
      <w:proofErr w:type="spellEnd"/>
      <w:r w:rsidRPr="009E3176">
        <w:rPr>
          <w:b w:val="0"/>
          <w:sz w:val="24"/>
          <w:szCs w:val="24"/>
        </w:rPr>
        <w:t>…</w:t>
      </w:r>
    </w:p>
    <w:p w14:paraId="690C3BEF" w14:textId="77777777" w:rsidR="000735D9" w:rsidRPr="009E3176" w:rsidRDefault="000735D9" w:rsidP="000735D9">
      <w:pPr>
        <w:rPr>
          <w:b/>
        </w:rPr>
      </w:pPr>
    </w:p>
    <w:p w14:paraId="156429C7" w14:textId="77777777" w:rsidR="000735D9" w:rsidRPr="009E3176" w:rsidRDefault="000735D9" w:rsidP="000735D9">
      <w:pPr>
        <w:pStyle w:val="Corpodeltesto3"/>
        <w:spacing w:line="240" w:lineRule="auto"/>
        <w:rPr>
          <w:sz w:val="24"/>
          <w:szCs w:val="24"/>
        </w:rPr>
      </w:pPr>
      <w:r w:rsidRPr="009E3176">
        <w:rPr>
          <w:sz w:val="24"/>
          <w:szCs w:val="24"/>
        </w:rPr>
        <w:lastRenderedPageBreak/>
        <w:t>Il/la sottoscritto/a, è inoltre</w:t>
      </w:r>
      <w:r w:rsidRPr="009E3176">
        <w:rPr>
          <w:b w:val="0"/>
          <w:sz w:val="24"/>
          <w:szCs w:val="24"/>
        </w:rPr>
        <w:t xml:space="preserve"> </w:t>
      </w:r>
      <w:r w:rsidRPr="009E3176">
        <w:rPr>
          <w:sz w:val="24"/>
          <w:szCs w:val="24"/>
        </w:rPr>
        <w:t>consapevole che l’amministrazione è tenuta a controllare la veridicità delle autocertificazioni e che, in caso di dichiarazioni false può subire una condanna penale e decadere da eventuali benefici ottenuti.</w:t>
      </w:r>
    </w:p>
    <w:p w14:paraId="3EA364A0" w14:textId="77777777" w:rsidR="000735D9" w:rsidRPr="009E3176" w:rsidRDefault="000735D9" w:rsidP="000735D9">
      <w:pPr>
        <w:pStyle w:val="Corpodeltesto3"/>
        <w:spacing w:line="240" w:lineRule="auto"/>
        <w:rPr>
          <w:sz w:val="24"/>
          <w:szCs w:val="24"/>
        </w:rPr>
      </w:pPr>
      <w:r w:rsidRPr="009E3176">
        <w:rPr>
          <w:sz w:val="24"/>
          <w:szCs w:val="24"/>
        </w:rPr>
        <w:t xml:space="preserve">Dichiara inoltre che le notizie fornite in questo modulo rispondono a verità e che è consapevole delle conseguenze </w:t>
      </w:r>
      <w:r w:rsidRPr="009E3176">
        <w:rPr>
          <w:sz w:val="24"/>
          <w:szCs w:val="24"/>
          <w:u w:val="single"/>
        </w:rPr>
        <w:t>civili e penali</w:t>
      </w:r>
      <w:r w:rsidRPr="009E3176">
        <w:rPr>
          <w:sz w:val="24"/>
          <w:szCs w:val="24"/>
        </w:rPr>
        <w:t xml:space="preserve"> previste per chi rende attestazioni mendaci</w:t>
      </w:r>
    </w:p>
    <w:p w14:paraId="1D5823D8" w14:textId="77777777" w:rsidR="000735D9" w:rsidRDefault="000735D9" w:rsidP="000735D9">
      <w:pPr>
        <w:pStyle w:val="Corpodeltesto3"/>
        <w:spacing w:line="240" w:lineRule="auto"/>
        <w:rPr>
          <w:sz w:val="24"/>
          <w:szCs w:val="24"/>
        </w:rPr>
      </w:pPr>
      <w:r w:rsidRPr="009E3176">
        <w:rPr>
          <w:sz w:val="24"/>
          <w:szCs w:val="24"/>
          <w:lang w:val="en-US"/>
        </w:rPr>
        <w:t xml:space="preserve">(art. 495 </w:t>
      </w:r>
      <w:proofErr w:type="spellStart"/>
      <w:r w:rsidRPr="009E3176">
        <w:rPr>
          <w:sz w:val="24"/>
          <w:szCs w:val="24"/>
          <w:lang w:val="en-US"/>
        </w:rPr>
        <w:t>c.p.</w:t>
      </w:r>
      <w:proofErr w:type="spellEnd"/>
      <w:r w:rsidRPr="009E3176">
        <w:rPr>
          <w:sz w:val="24"/>
          <w:szCs w:val="24"/>
          <w:lang w:val="en-US"/>
        </w:rPr>
        <w:t xml:space="preserve"> e </w:t>
      </w:r>
      <w:proofErr w:type="spellStart"/>
      <w:r w:rsidRPr="009E3176">
        <w:rPr>
          <w:sz w:val="24"/>
          <w:szCs w:val="24"/>
          <w:lang w:val="en-US"/>
        </w:rPr>
        <w:t>artt</w:t>
      </w:r>
      <w:proofErr w:type="spellEnd"/>
      <w:r w:rsidRPr="009E3176">
        <w:rPr>
          <w:sz w:val="24"/>
          <w:szCs w:val="24"/>
          <w:lang w:val="en-US"/>
        </w:rPr>
        <w:t xml:space="preserve">. </w:t>
      </w:r>
      <w:r w:rsidRPr="009E3176">
        <w:rPr>
          <w:sz w:val="24"/>
          <w:szCs w:val="24"/>
        </w:rPr>
        <w:t>75 e 76 del DPR 445/2000).</w:t>
      </w:r>
    </w:p>
    <w:p w14:paraId="5963E784" w14:textId="77777777" w:rsidR="000735D9" w:rsidRDefault="000735D9" w:rsidP="000735D9">
      <w:pPr>
        <w:pStyle w:val="Corpodeltesto3"/>
        <w:spacing w:line="240" w:lineRule="auto"/>
        <w:rPr>
          <w:sz w:val="24"/>
          <w:szCs w:val="24"/>
        </w:rPr>
      </w:pPr>
    </w:p>
    <w:p w14:paraId="68B588D2" w14:textId="77777777" w:rsidR="000735D9" w:rsidRDefault="000735D9" w:rsidP="000735D9">
      <w:pPr>
        <w:pStyle w:val="Corpodeltesto3"/>
        <w:spacing w:line="240" w:lineRule="auto"/>
        <w:rPr>
          <w:b w:val="0"/>
          <w:sz w:val="24"/>
          <w:szCs w:val="24"/>
        </w:rPr>
      </w:pPr>
      <w:r w:rsidRPr="00180FF4">
        <w:rPr>
          <w:b w:val="0"/>
          <w:sz w:val="24"/>
          <w:szCs w:val="24"/>
        </w:rPr>
        <w:t>Data_______</w:t>
      </w:r>
    </w:p>
    <w:p w14:paraId="174EC046" w14:textId="77777777" w:rsidR="000735D9" w:rsidRDefault="000735D9" w:rsidP="000735D9">
      <w:pPr>
        <w:pStyle w:val="Corpodeltesto3"/>
        <w:spacing w:line="240" w:lineRule="auto"/>
        <w:rPr>
          <w:b w:val="0"/>
          <w:sz w:val="24"/>
          <w:szCs w:val="24"/>
        </w:rPr>
      </w:pPr>
    </w:p>
    <w:p w14:paraId="43330B0E" w14:textId="77777777" w:rsidR="000735D9" w:rsidRPr="00E46EC8" w:rsidRDefault="000735D9" w:rsidP="000735D9">
      <w:pPr>
        <w:pStyle w:val="Corpodeltesto3"/>
        <w:spacing w:line="240" w:lineRule="auto"/>
        <w:rPr>
          <w:b w:val="0"/>
          <w:sz w:val="24"/>
          <w:szCs w:val="24"/>
          <w:lang w:val="it-IT"/>
        </w:rPr>
      </w:pPr>
      <w:r>
        <w:rPr>
          <w:b w:val="0"/>
          <w:sz w:val="24"/>
          <w:szCs w:val="24"/>
        </w:rPr>
        <w:t>Firma dipendente_____________</w:t>
      </w:r>
      <w:r>
        <w:rPr>
          <w:b w:val="0"/>
          <w:sz w:val="24"/>
          <w:szCs w:val="24"/>
          <w:lang w:val="it-IT"/>
        </w:rPr>
        <w:t>_____________</w:t>
      </w:r>
    </w:p>
    <w:p w14:paraId="183BF8D2" w14:textId="77777777" w:rsidR="000735D9" w:rsidRPr="009E3176" w:rsidRDefault="000735D9" w:rsidP="000735D9">
      <w:pPr>
        <w:pBdr>
          <w:bottom w:val="single" w:sz="12" w:space="31" w:color="auto"/>
        </w:pBdr>
        <w:jc w:val="both"/>
      </w:pPr>
    </w:p>
    <w:p w14:paraId="5693D675" w14:textId="77777777" w:rsidR="000735D9" w:rsidRPr="00180FF4" w:rsidRDefault="000735D9" w:rsidP="000735D9">
      <w:pPr>
        <w:pStyle w:val="Testonotaapidipagina"/>
        <w:jc w:val="both"/>
        <w:rPr>
          <w:sz w:val="16"/>
          <w:szCs w:val="16"/>
        </w:rPr>
      </w:pPr>
      <w:r w:rsidRPr="00180FF4">
        <w:rPr>
          <w:sz w:val="16"/>
          <w:szCs w:val="16"/>
        </w:rPr>
        <w:t xml:space="preserve">in tal caso, sia richiesta dai sanitari la presenza del soggetto che presta assistenza. Il congedo ed i permessi di cui articolo 33, comma 3, della legge n. 104 del 1992 non possono essere riconosciuti a più di un lavoratore per l'assistenza alla stessa persona. Per l'assistenza allo stesso figlio con handicap in situazione di gravità, i diritti sono riconosciuti ad entrambi i genitori, anche adottivi, che possono fruirne alternativamente, ma negli stessi giorni l'altro genitore non può fruire dei benefici di cui all'articolo 33, commi 2 e 3 della legge 5 febbraio 1992, n. 104, e 33, comma 1, </w:t>
      </w:r>
      <w:proofErr w:type="spellStart"/>
      <w:r w:rsidRPr="00180FF4">
        <w:rPr>
          <w:sz w:val="16"/>
          <w:szCs w:val="16"/>
        </w:rPr>
        <w:t>D.Lgs.</w:t>
      </w:r>
      <w:proofErr w:type="spellEnd"/>
      <w:r w:rsidRPr="00180FF4">
        <w:rPr>
          <w:sz w:val="16"/>
          <w:szCs w:val="16"/>
        </w:rPr>
        <w:t xml:space="preserve"> n. 151 del 2001.</w:t>
      </w:r>
    </w:p>
    <w:p w14:paraId="0097242B" w14:textId="77777777" w:rsidR="000735D9" w:rsidRPr="00180FF4" w:rsidRDefault="000735D9" w:rsidP="000735D9">
      <w:pPr>
        <w:pStyle w:val="Testonotaapidipagina"/>
        <w:jc w:val="both"/>
        <w:rPr>
          <w:sz w:val="16"/>
          <w:szCs w:val="16"/>
        </w:rPr>
      </w:pPr>
      <w:r w:rsidRPr="00180FF4">
        <w:rPr>
          <w:b/>
          <w:sz w:val="16"/>
          <w:szCs w:val="16"/>
        </w:rPr>
        <w:t xml:space="preserve">Circolare n. 1 del 2012 della Funzione Pubblica: </w:t>
      </w:r>
      <w:r w:rsidRPr="00180FF4">
        <w:rPr>
          <w:sz w:val="16"/>
          <w:szCs w:val="16"/>
        </w:rPr>
        <w:t>ciascuna persona in situazione di handicap grave ha diritto a due anni di assistenza a titolo di congedo straordinario da parte dei famigliari individuati dalla legge; il familiare lavoratore che provvede all'assistenza può fruire di un periodo massimo di due anni di congedo per assistere i famigliari disabili.</w:t>
      </w:r>
    </w:p>
    <w:p w14:paraId="5ADB7756" w14:textId="41533B0C" w:rsidR="00965840" w:rsidRDefault="000735D9" w:rsidP="000735D9">
      <w:pPr>
        <w:pStyle w:val="Nessunaspaziatura"/>
        <w:jc w:val="both"/>
        <w:rPr>
          <w:rFonts w:cs="Calibri"/>
          <w:lang w:eastAsia="it-IT"/>
        </w:rPr>
      </w:pPr>
      <w:r w:rsidRPr="00180FF4">
        <w:rPr>
          <w:sz w:val="16"/>
          <w:szCs w:val="16"/>
        </w:rPr>
        <w:t xml:space="preserve">Il congedo di cui all'art. 42, commi 5 </w:t>
      </w:r>
      <w:proofErr w:type="spellStart"/>
      <w:r w:rsidRPr="00180FF4">
        <w:rPr>
          <w:sz w:val="16"/>
          <w:szCs w:val="16"/>
        </w:rPr>
        <w:t>ss</w:t>
      </w:r>
      <w:proofErr w:type="spellEnd"/>
      <w:r w:rsidRPr="00180FF4">
        <w:rPr>
          <w:sz w:val="16"/>
          <w:szCs w:val="16"/>
        </w:rPr>
        <w:t xml:space="preserve"> del </w:t>
      </w:r>
      <w:proofErr w:type="spellStart"/>
      <w:r w:rsidRPr="00180FF4">
        <w:rPr>
          <w:sz w:val="16"/>
          <w:szCs w:val="16"/>
        </w:rPr>
        <w:t>D.Lgs.</w:t>
      </w:r>
      <w:proofErr w:type="spellEnd"/>
      <w:r w:rsidRPr="00180FF4">
        <w:rPr>
          <w:sz w:val="16"/>
          <w:szCs w:val="16"/>
        </w:rPr>
        <w:t xml:space="preserve"> n. 151 del 2001, rappresenta una </w:t>
      </w:r>
      <w:proofErr w:type="spellStart"/>
      <w:r w:rsidRPr="00180FF4">
        <w:rPr>
          <w:sz w:val="16"/>
          <w:szCs w:val="16"/>
        </w:rPr>
        <w:t>species</w:t>
      </w:r>
      <w:proofErr w:type="spellEnd"/>
      <w:r w:rsidRPr="00180FF4">
        <w:rPr>
          <w:sz w:val="16"/>
          <w:szCs w:val="16"/>
        </w:rPr>
        <w:t xml:space="preserve"> nell'ambito del </w:t>
      </w:r>
      <w:proofErr w:type="spellStart"/>
      <w:r w:rsidRPr="00180FF4">
        <w:rPr>
          <w:sz w:val="16"/>
          <w:szCs w:val="16"/>
        </w:rPr>
        <w:t>genus</w:t>
      </w:r>
      <w:proofErr w:type="spellEnd"/>
      <w:r w:rsidRPr="00180FF4">
        <w:rPr>
          <w:sz w:val="16"/>
          <w:szCs w:val="16"/>
        </w:rPr>
        <w:t xml:space="preserve"> di congedo disciplinato dall'art. 4, comma 2, della l. n. 53 del 2000. Tale disposizione stabilisce che "i dipendenti di datori di lavoro pubblici o privati possono richiedere, per gravi e documentati motivi familiari, un periodo di congedo, continuativo o frazionato, non superiore a due anni". Pertanto, il "contatore" complessivo a disposizione di ciascun dipendente è comunque quello di due anni nell'arco della vita lavorativa, a prescindere dalla causa specifica per cui il congedo è fruito. Utilizzati i due anni, ad esempio, per il congedo ex art. 42, commi 5 ss., il dipendente avrà esaurito anche il limite individuale per "gravi e documentati motivi familiari".</w:t>
      </w:r>
      <w:bookmarkStart w:id="0" w:name="_GoBack"/>
      <w:bookmarkEnd w:id="0"/>
    </w:p>
    <w:p w14:paraId="307DF5FC" w14:textId="77777777" w:rsidR="00965840" w:rsidRDefault="00965840" w:rsidP="00965840">
      <w:pPr>
        <w:pStyle w:val="Nessunaspaziatura"/>
        <w:jc w:val="both"/>
        <w:rPr>
          <w:rFonts w:cs="Calibri"/>
          <w:lang w:eastAsia="it-IT"/>
        </w:rPr>
      </w:pPr>
    </w:p>
    <w:p w14:paraId="6B5292EB" w14:textId="77777777" w:rsidR="00965840" w:rsidRDefault="00965840" w:rsidP="00965840">
      <w:pPr>
        <w:pStyle w:val="Nessunaspaziatura"/>
        <w:jc w:val="both"/>
        <w:rPr>
          <w:rFonts w:cs="Calibri"/>
          <w:lang w:eastAsia="it-IT"/>
        </w:rPr>
      </w:pPr>
    </w:p>
    <w:p w14:paraId="546F598B" w14:textId="77777777" w:rsidR="000735D9" w:rsidRDefault="000735D9" w:rsidP="000735D9">
      <w:pPr>
        <w:jc w:val="both"/>
      </w:pPr>
    </w:p>
    <w:p w14:paraId="4ECB0788" w14:textId="77777777" w:rsidR="000735D9" w:rsidRDefault="000735D9" w:rsidP="000735D9">
      <w:pPr>
        <w:jc w:val="both"/>
      </w:pPr>
      <w:r>
        <w:t>Si allega:</w:t>
      </w:r>
    </w:p>
    <w:p w14:paraId="5DECC4AC" w14:textId="77777777" w:rsidR="000735D9" w:rsidRPr="009E3176" w:rsidRDefault="000735D9" w:rsidP="000735D9">
      <w:pPr>
        <w:jc w:val="both"/>
      </w:pPr>
      <w:r w:rsidRPr="009E3176">
        <w:t>Certificato rilasciato dalla commissione ASL competente, attestante situazione di gravità accertata ai sensi del comma 1 art. 4 L. 104/</w:t>
      </w:r>
      <w:proofErr w:type="gramStart"/>
      <w:r w:rsidRPr="009E3176">
        <w:t>92  (</w:t>
      </w:r>
      <w:proofErr w:type="gramEnd"/>
      <w:r w:rsidRPr="009E3176">
        <w:t xml:space="preserve">in originale o copia autentica se non è già in possesso di questa Amministrazione). </w:t>
      </w:r>
    </w:p>
    <w:p w14:paraId="738D88F3" w14:textId="77777777" w:rsidR="00A367D8" w:rsidRPr="005F5077" w:rsidRDefault="00A367D8" w:rsidP="00606FA6">
      <w:pPr>
        <w:spacing w:after="0" w:line="240" w:lineRule="auto"/>
        <w:ind w:left="142"/>
        <w:rPr>
          <w:rFonts w:asciiTheme="minorHAnsi" w:hAnsiTheme="minorHAnsi" w:cstheme="minorHAnsi"/>
        </w:rPr>
      </w:pPr>
    </w:p>
    <w:sectPr w:rsidR="00A367D8" w:rsidRPr="005F5077" w:rsidSect="000735D9">
      <w:pgSz w:w="11907" w:h="16840" w:code="9"/>
      <w:pgMar w:top="737" w:right="1134" w:bottom="737" w:left="851" w:header="0" w:footer="0"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5CE35B" w14:textId="77777777" w:rsidR="000735D9" w:rsidRDefault="000735D9" w:rsidP="000735D9">
      <w:pPr>
        <w:spacing w:after="0" w:line="240" w:lineRule="auto"/>
      </w:pPr>
      <w:r>
        <w:separator/>
      </w:r>
    </w:p>
  </w:endnote>
  <w:endnote w:type="continuationSeparator" w:id="0">
    <w:p w14:paraId="39848342" w14:textId="77777777" w:rsidR="000735D9" w:rsidRDefault="000735D9" w:rsidP="000735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DDFBEA" w14:textId="77777777" w:rsidR="000735D9" w:rsidRDefault="000735D9" w:rsidP="000735D9">
      <w:pPr>
        <w:spacing w:after="0" w:line="240" w:lineRule="auto"/>
      </w:pPr>
      <w:r>
        <w:separator/>
      </w:r>
    </w:p>
  </w:footnote>
  <w:footnote w:type="continuationSeparator" w:id="0">
    <w:p w14:paraId="3AC5E2AF" w14:textId="77777777" w:rsidR="000735D9" w:rsidRDefault="000735D9" w:rsidP="000735D9">
      <w:pPr>
        <w:spacing w:after="0" w:line="240" w:lineRule="auto"/>
      </w:pPr>
      <w:r>
        <w:continuationSeparator/>
      </w:r>
    </w:p>
  </w:footnote>
  <w:footnote w:id="1">
    <w:p w14:paraId="4FC556DF" w14:textId="77777777" w:rsidR="000735D9" w:rsidRPr="00180FF4" w:rsidRDefault="000735D9" w:rsidP="000735D9">
      <w:pPr>
        <w:pStyle w:val="Testonotaapidipagina"/>
        <w:jc w:val="both"/>
        <w:rPr>
          <w:sz w:val="16"/>
          <w:szCs w:val="16"/>
          <w:lang w:val="it-IT"/>
        </w:rPr>
      </w:pPr>
      <w:r w:rsidRPr="00180FF4">
        <w:rPr>
          <w:rStyle w:val="Rimandonotaapidipagina"/>
          <w:sz w:val="16"/>
          <w:szCs w:val="16"/>
        </w:rPr>
        <w:footnoteRef/>
      </w:r>
      <w:r w:rsidRPr="00180FF4">
        <w:rPr>
          <w:sz w:val="16"/>
          <w:szCs w:val="16"/>
        </w:rPr>
        <w:t xml:space="preserve"> </w:t>
      </w:r>
      <w:r w:rsidRPr="00180FF4">
        <w:rPr>
          <w:sz w:val="16"/>
          <w:szCs w:val="16"/>
          <w:lang w:val="it-IT"/>
        </w:rPr>
        <w:t xml:space="preserve">Il diritto al congedo è subordinato per tutti i soggetti legittimati, tranne che per i genitori, alla sussistenza della convivenza. Questo requisito è provato mediante la produzione di dichiarazioni sostitutive, rese ai sensi degli artt. 46 e 47 d.P.R. n. 445 del 2000, dalle quali risulti la concomitanza della residenza anagrafica e della convivenza, ossia della coabitazione (art. 4 del d.P.R. n. 223 del 1989). Il requisito della convivenza previsto nella norma si intende soddisfatto anche nel caso in cui la dimora abituale del dipendente e della persona in situazione di handicap grave siano nello stesso stabile (appartamenti distinti nell'ambito dello stesso numero civico) ma non nello stesso interno. </w:t>
      </w:r>
      <w:proofErr w:type="gramStart"/>
      <w:r w:rsidRPr="00180FF4">
        <w:rPr>
          <w:sz w:val="16"/>
          <w:szCs w:val="16"/>
          <w:lang w:val="it-IT"/>
        </w:rPr>
        <w:t xml:space="preserve">( </w:t>
      </w:r>
      <w:proofErr w:type="spellStart"/>
      <w:r w:rsidRPr="00180FF4">
        <w:rPr>
          <w:sz w:val="16"/>
          <w:szCs w:val="16"/>
          <w:lang w:val="it-IT"/>
        </w:rPr>
        <w:t>cfr</w:t>
      </w:r>
      <w:proofErr w:type="spellEnd"/>
      <w:proofErr w:type="gramEnd"/>
      <w:r w:rsidRPr="00180FF4">
        <w:rPr>
          <w:sz w:val="16"/>
          <w:szCs w:val="16"/>
          <w:lang w:val="it-IT"/>
        </w:rPr>
        <w:t xml:space="preserve"> Circolare F.P. 1/2012) Sempre al fine di agevolare l'assistenza della persona disabile, il requisito della convivenza potrà ritenersi soddisfatto anche nei casi in cui sia attestata, mediante la dovuta dichiarazione sostitutiva, la dimora temporanea, ossia l'iscrizione nello schedario della popolazione temporanea di cui all'art. 32 del d.P.R. n. 223 del 1989, pur risultando diversa la dimora abituale (residenza) del dipendente o del disabile.</w:t>
      </w:r>
    </w:p>
  </w:footnote>
  <w:footnote w:id="2">
    <w:p w14:paraId="60A286E5" w14:textId="77777777" w:rsidR="000735D9" w:rsidRPr="00180FF4" w:rsidRDefault="000735D9" w:rsidP="000735D9">
      <w:pPr>
        <w:pStyle w:val="Testonotaapidipagina"/>
        <w:jc w:val="both"/>
        <w:rPr>
          <w:sz w:val="16"/>
          <w:szCs w:val="16"/>
          <w:lang w:val="it-IT"/>
        </w:rPr>
      </w:pPr>
      <w:r w:rsidRPr="00180FF4">
        <w:rPr>
          <w:rStyle w:val="Rimandonotaapidipagina"/>
          <w:sz w:val="16"/>
          <w:szCs w:val="16"/>
        </w:rPr>
        <w:footnoteRef/>
      </w:r>
      <w:r w:rsidRPr="00180FF4">
        <w:rPr>
          <w:sz w:val="16"/>
          <w:szCs w:val="16"/>
        </w:rPr>
        <w:t xml:space="preserve"> </w:t>
      </w:r>
      <w:proofErr w:type="gramStart"/>
      <w:r w:rsidRPr="00180FF4">
        <w:rPr>
          <w:sz w:val="16"/>
          <w:szCs w:val="16"/>
          <w:lang w:val="it-IT"/>
        </w:rPr>
        <w:t>E’</w:t>
      </w:r>
      <w:proofErr w:type="gramEnd"/>
      <w:r w:rsidRPr="00180FF4">
        <w:rPr>
          <w:sz w:val="16"/>
          <w:szCs w:val="16"/>
          <w:lang w:val="it-IT"/>
        </w:rPr>
        <w:t xml:space="preserve"> possibile cumulare nello stesso mese, purché in giornate diverse, i periodi di congedo straordinario </w:t>
      </w:r>
      <w:r w:rsidRPr="00180FF4">
        <w:rPr>
          <w:i/>
          <w:iCs/>
          <w:sz w:val="16"/>
          <w:szCs w:val="16"/>
          <w:lang w:val="it-IT"/>
        </w:rPr>
        <w:t xml:space="preserve">ex </w:t>
      </w:r>
      <w:r w:rsidRPr="00180FF4">
        <w:rPr>
          <w:sz w:val="16"/>
          <w:szCs w:val="16"/>
          <w:lang w:val="it-IT"/>
        </w:rPr>
        <w:t xml:space="preserve">art. 42, comma 5, del </w:t>
      </w:r>
      <w:proofErr w:type="spellStart"/>
      <w:r w:rsidRPr="00180FF4">
        <w:rPr>
          <w:sz w:val="16"/>
          <w:szCs w:val="16"/>
          <w:lang w:val="it-IT"/>
        </w:rPr>
        <w:t>D.Lgs</w:t>
      </w:r>
      <w:proofErr w:type="spellEnd"/>
      <w:r w:rsidRPr="00180FF4">
        <w:rPr>
          <w:sz w:val="16"/>
          <w:szCs w:val="16"/>
          <w:lang w:val="it-IT"/>
        </w:rPr>
        <w:t xml:space="preserve"> n. 151/2001 con i permessi </w:t>
      </w:r>
      <w:r w:rsidRPr="00180FF4">
        <w:rPr>
          <w:i/>
          <w:iCs/>
          <w:sz w:val="16"/>
          <w:szCs w:val="16"/>
          <w:lang w:val="it-IT"/>
        </w:rPr>
        <w:t xml:space="preserve">ex </w:t>
      </w:r>
      <w:r w:rsidRPr="00180FF4">
        <w:rPr>
          <w:sz w:val="16"/>
          <w:szCs w:val="16"/>
          <w:lang w:val="it-IT"/>
        </w:rPr>
        <w:t xml:space="preserve">art. 33 della Legge n. 104/92 ed ex art. 33, comma 1, del </w:t>
      </w:r>
      <w:proofErr w:type="spellStart"/>
      <w:r w:rsidRPr="00180FF4">
        <w:rPr>
          <w:sz w:val="16"/>
          <w:szCs w:val="16"/>
          <w:lang w:val="it-IT"/>
        </w:rPr>
        <w:t>D.Lgs.</w:t>
      </w:r>
      <w:proofErr w:type="spellEnd"/>
      <w:r w:rsidRPr="00180FF4">
        <w:rPr>
          <w:sz w:val="16"/>
          <w:szCs w:val="16"/>
          <w:lang w:val="it-IT"/>
        </w:rPr>
        <w:t xml:space="preserve"> n. 151/2001 (3 giorni di permesso mensili, prolungamento del congedo parentale e ore di riposo alternative al prolungamento del congedo parentale). </w:t>
      </w:r>
    </w:p>
    <w:p w14:paraId="561DEFE2" w14:textId="77777777" w:rsidR="000735D9" w:rsidRPr="00180FF4" w:rsidRDefault="000735D9" w:rsidP="000735D9">
      <w:pPr>
        <w:pStyle w:val="Testonotaapidipagina"/>
        <w:jc w:val="both"/>
        <w:rPr>
          <w:sz w:val="16"/>
          <w:szCs w:val="16"/>
          <w:lang w:val="it-IT"/>
        </w:rPr>
      </w:pPr>
      <w:r w:rsidRPr="00180FF4">
        <w:rPr>
          <w:sz w:val="16"/>
          <w:szCs w:val="16"/>
          <w:lang w:val="it-IT"/>
        </w:rPr>
        <w:t xml:space="preserve">I periodi di congedo straordinario possono essere cumulati con i permessi previsti dall’articolo 33 della Legge n. 104/92 senza necessità di ripresa dell’attività lavorativa tra la fruizione delle due tipologie di benefici. </w:t>
      </w:r>
    </w:p>
    <w:p w14:paraId="55889222" w14:textId="77777777" w:rsidR="000735D9" w:rsidRPr="00180FF4" w:rsidRDefault="000735D9" w:rsidP="000735D9">
      <w:pPr>
        <w:pStyle w:val="Testonotaapidipagina"/>
        <w:jc w:val="both"/>
        <w:rPr>
          <w:sz w:val="16"/>
          <w:szCs w:val="16"/>
          <w:lang w:val="it-IT"/>
        </w:rPr>
      </w:pPr>
      <w:r w:rsidRPr="00180FF4">
        <w:rPr>
          <w:sz w:val="16"/>
          <w:szCs w:val="16"/>
          <w:lang w:val="it-IT"/>
        </w:rPr>
        <w:t xml:space="preserve">Quanto sopra può accadere anche a capienza di mesi interi e indipendentemente dalla durata del congedo straordinario. </w:t>
      </w:r>
    </w:p>
    <w:p w14:paraId="735B04CE" w14:textId="77777777" w:rsidR="000735D9" w:rsidRPr="00180FF4" w:rsidRDefault="000735D9" w:rsidP="000735D9">
      <w:pPr>
        <w:pStyle w:val="Testonotaapidipagina"/>
        <w:jc w:val="both"/>
        <w:rPr>
          <w:lang w:val="it-IT"/>
        </w:rPr>
      </w:pPr>
      <w:r w:rsidRPr="00180FF4">
        <w:rPr>
          <w:sz w:val="16"/>
          <w:szCs w:val="16"/>
          <w:lang w:val="it-IT"/>
        </w:rPr>
        <w:t xml:space="preserve">La fruizione dei benefici dei tre giorni di permesso mensili, del prolungamento del congedo parentale e delle ore di riposo alternative al prolungamento del congedo parentale stesso deve, invece, intendersi alternativa e non cumulativa nell’arco del mese (cfr. Messaggio </w:t>
      </w:r>
      <w:proofErr w:type="gramStart"/>
      <w:r w:rsidRPr="00180FF4">
        <w:rPr>
          <w:sz w:val="16"/>
          <w:szCs w:val="16"/>
          <w:lang w:val="it-IT"/>
        </w:rPr>
        <w:t>INPS  n.</w:t>
      </w:r>
      <w:proofErr w:type="gramEnd"/>
      <w:r w:rsidRPr="00180FF4">
        <w:rPr>
          <w:sz w:val="16"/>
          <w:szCs w:val="16"/>
          <w:lang w:val="it-IT"/>
        </w:rPr>
        <w:t xml:space="preserve"> 3114 del 7 agosto 2018)</w:t>
      </w:r>
    </w:p>
  </w:footnote>
  <w:footnote w:id="3">
    <w:p w14:paraId="05D4469B" w14:textId="77777777" w:rsidR="000735D9" w:rsidRPr="00180FF4" w:rsidRDefault="000735D9" w:rsidP="000735D9">
      <w:pPr>
        <w:pStyle w:val="Testonotaapidipagina"/>
        <w:jc w:val="both"/>
        <w:rPr>
          <w:sz w:val="16"/>
          <w:szCs w:val="16"/>
        </w:rPr>
      </w:pPr>
      <w:r w:rsidRPr="009D5298">
        <w:rPr>
          <w:rStyle w:val="Rimandonotaapidipagina"/>
          <w:sz w:val="18"/>
          <w:szCs w:val="18"/>
        </w:rPr>
        <w:footnoteRef/>
      </w:r>
      <w:r w:rsidRPr="009D5298">
        <w:rPr>
          <w:sz w:val="18"/>
          <w:szCs w:val="18"/>
        </w:rPr>
        <w:t xml:space="preserve"> </w:t>
      </w:r>
      <w:r w:rsidRPr="00180FF4">
        <w:rPr>
          <w:b/>
          <w:sz w:val="16"/>
          <w:szCs w:val="16"/>
        </w:rPr>
        <w:t xml:space="preserve">Art. 42 comma 5-bis del </w:t>
      </w:r>
      <w:proofErr w:type="spellStart"/>
      <w:r w:rsidRPr="00180FF4">
        <w:rPr>
          <w:b/>
          <w:sz w:val="16"/>
          <w:szCs w:val="16"/>
        </w:rPr>
        <w:t>D.Lgs.</w:t>
      </w:r>
      <w:proofErr w:type="spellEnd"/>
      <w:r w:rsidRPr="00180FF4">
        <w:rPr>
          <w:b/>
          <w:sz w:val="16"/>
          <w:szCs w:val="16"/>
        </w:rPr>
        <w:t xml:space="preserve"> n. 151 del 2001:</w:t>
      </w:r>
      <w:r w:rsidRPr="00180FF4">
        <w:rPr>
          <w:sz w:val="16"/>
          <w:szCs w:val="16"/>
        </w:rPr>
        <w:t xml:space="preserve"> il congedo non può superare la durata complessiva di due anni per ciascuna persona portatrice di handicap e nell'arco della vita lavorativa. Il congedo è accordato a condizione che la persona da assistere non sia ricoverata a tempo pieno, salvo che, in tal caso, sia richiesta dai sanitari la presenza del soggetto che presta assistenza. Il congedo ed i permessi di cui articolo 33, comma 3, della legge n. 104 del 1992 non possono essere riconosciuti a più di un lavoratore per l'assistenza alla stessa persona. Per l'assistenza allo stesso figlio con handicap in situazione di gravità, i diritti sono riconosciuti ad entrambi i genitori, anche adottivi, che possono fruirne alternativamente, ma negli stessi giorni l'altro genitore non può fruire dei benefici di cui all'articolo 33, commi 2 e 3 della legge 5 febbraio 1992, n. 104, e 33, comma 1, </w:t>
      </w:r>
      <w:proofErr w:type="spellStart"/>
      <w:r w:rsidRPr="00180FF4">
        <w:rPr>
          <w:sz w:val="16"/>
          <w:szCs w:val="16"/>
        </w:rPr>
        <w:t>D.Lgs.</w:t>
      </w:r>
      <w:proofErr w:type="spellEnd"/>
      <w:r w:rsidRPr="00180FF4">
        <w:rPr>
          <w:sz w:val="16"/>
          <w:szCs w:val="16"/>
        </w:rPr>
        <w:t xml:space="preserve"> n. 151 del 2001.</w:t>
      </w:r>
    </w:p>
    <w:p w14:paraId="3BA54DD9" w14:textId="77777777" w:rsidR="000735D9" w:rsidRPr="00180FF4" w:rsidRDefault="000735D9" w:rsidP="000735D9">
      <w:pPr>
        <w:pStyle w:val="Testonotaapidipagina"/>
        <w:jc w:val="both"/>
        <w:rPr>
          <w:sz w:val="16"/>
          <w:szCs w:val="16"/>
        </w:rPr>
      </w:pPr>
      <w:r w:rsidRPr="00180FF4">
        <w:rPr>
          <w:b/>
          <w:sz w:val="16"/>
          <w:szCs w:val="16"/>
        </w:rPr>
        <w:t xml:space="preserve">Circolare n. 1 del 2012 della Funzione Pubblica: </w:t>
      </w:r>
      <w:r w:rsidRPr="00180FF4">
        <w:rPr>
          <w:sz w:val="16"/>
          <w:szCs w:val="16"/>
        </w:rPr>
        <w:t>ciascuna persona in situazione di handicap grave ha diritto a due anni di assistenza a titolo di congedo straordinario da parte dei famigliari individuati dalla legge; il familiare lavoratore che provvede all'assistenza può fruire di un periodo massimo di due anni di congedo per assistere i famigliari disabili.</w:t>
      </w:r>
    </w:p>
    <w:p w14:paraId="4FA857BF" w14:textId="77777777" w:rsidR="000735D9" w:rsidRPr="00180FF4" w:rsidRDefault="000735D9" w:rsidP="000735D9">
      <w:pPr>
        <w:pStyle w:val="Testonotaapidipagina"/>
        <w:jc w:val="both"/>
        <w:rPr>
          <w:sz w:val="16"/>
          <w:szCs w:val="16"/>
        </w:rPr>
      </w:pPr>
      <w:r w:rsidRPr="00180FF4">
        <w:rPr>
          <w:sz w:val="16"/>
          <w:szCs w:val="16"/>
        </w:rPr>
        <w:t xml:space="preserve">Il congedo di cui all'art. 42, commi 5 </w:t>
      </w:r>
      <w:proofErr w:type="spellStart"/>
      <w:r w:rsidRPr="00180FF4">
        <w:rPr>
          <w:sz w:val="16"/>
          <w:szCs w:val="16"/>
        </w:rPr>
        <w:t>ss</w:t>
      </w:r>
      <w:proofErr w:type="spellEnd"/>
      <w:r w:rsidRPr="00180FF4">
        <w:rPr>
          <w:sz w:val="16"/>
          <w:szCs w:val="16"/>
        </w:rPr>
        <w:t xml:space="preserve"> del </w:t>
      </w:r>
      <w:proofErr w:type="spellStart"/>
      <w:r w:rsidRPr="00180FF4">
        <w:rPr>
          <w:sz w:val="16"/>
          <w:szCs w:val="16"/>
        </w:rPr>
        <w:t>D.Lgs.</w:t>
      </w:r>
      <w:proofErr w:type="spellEnd"/>
      <w:r w:rsidRPr="00180FF4">
        <w:rPr>
          <w:sz w:val="16"/>
          <w:szCs w:val="16"/>
        </w:rPr>
        <w:t xml:space="preserve"> n. 151 del 2001, rappresenta una </w:t>
      </w:r>
      <w:proofErr w:type="spellStart"/>
      <w:r w:rsidRPr="00180FF4">
        <w:rPr>
          <w:sz w:val="16"/>
          <w:szCs w:val="16"/>
        </w:rPr>
        <w:t>species</w:t>
      </w:r>
      <w:proofErr w:type="spellEnd"/>
      <w:r w:rsidRPr="00180FF4">
        <w:rPr>
          <w:sz w:val="16"/>
          <w:szCs w:val="16"/>
        </w:rPr>
        <w:t xml:space="preserve"> nell'ambito del </w:t>
      </w:r>
      <w:proofErr w:type="spellStart"/>
      <w:r w:rsidRPr="00180FF4">
        <w:rPr>
          <w:sz w:val="16"/>
          <w:szCs w:val="16"/>
        </w:rPr>
        <w:t>genus</w:t>
      </w:r>
      <w:proofErr w:type="spellEnd"/>
      <w:r w:rsidRPr="00180FF4">
        <w:rPr>
          <w:sz w:val="16"/>
          <w:szCs w:val="16"/>
        </w:rPr>
        <w:t xml:space="preserve"> di congedo disciplinato dall'art. 4, comma 2, della l. n. 53 del 2000. Tale disposizione stabilisce che "i dipendenti di datori di lavoro pubblici o privati possono richiedere, per gravi e documentati motivi familiari, un periodo di congedo, continuativo o frazionato, non superiore a due anni". Pertanto, il "contatore" complessivo a disposizione di ciascun dipendente è comunque quello di due anni nell'arco della vita lavorativa, a prescindere dalla causa specifica per cui il congedo è fruito. Utilizzati i due anni, ad esempio, per il congedo ex art. 42, commi 5 ss., il dipendente avrà esaurito anche il limite individuale per "gravi e documentati motivi familiari".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C5248"/>
    <w:multiLevelType w:val="hybridMultilevel"/>
    <w:tmpl w:val="95184BA4"/>
    <w:lvl w:ilvl="0" w:tplc="88941026">
      <w:start w:val="1"/>
      <w:numFmt w:val="bullet"/>
      <w:lvlText w:val=""/>
      <w:lvlJc w:val="left"/>
      <w:pPr>
        <w:ind w:left="765" w:hanging="360"/>
      </w:pPr>
      <w:rPr>
        <w:rFonts w:ascii="Wingdings" w:hAnsi="Wingdings" w:hint="default"/>
      </w:rPr>
    </w:lvl>
    <w:lvl w:ilvl="1" w:tplc="04100019">
      <w:start w:val="1"/>
      <w:numFmt w:val="lowerLetter"/>
      <w:lvlText w:val="%2."/>
      <w:lvlJc w:val="left"/>
      <w:pPr>
        <w:ind w:left="1485" w:hanging="360"/>
      </w:pPr>
    </w:lvl>
    <w:lvl w:ilvl="2" w:tplc="0410001B">
      <w:start w:val="1"/>
      <w:numFmt w:val="lowerRoman"/>
      <w:lvlText w:val="%3."/>
      <w:lvlJc w:val="right"/>
      <w:pPr>
        <w:ind w:left="2205" w:hanging="180"/>
      </w:pPr>
    </w:lvl>
    <w:lvl w:ilvl="3" w:tplc="0410000F">
      <w:start w:val="1"/>
      <w:numFmt w:val="decimal"/>
      <w:lvlText w:val="%4."/>
      <w:lvlJc w:val="left"/>
      <w:pPr>
        <w:ind w:left="2925" w:hanging="360"/>
      </w:pPr>
    </w:lvl>
    <w:lvl w:ilvl="4" w:tplc="04100019">
      <w:start w:val="1"/>
      <w:numFmt w:val="lowerLetter"/>
      <w:lvlText w:val="%5."/>
      <w:lvlJc w:val="left"/>
      <w:pPr>
        <w:ind w:left="3645" w:hanging="360"/>
      </w:pPr>
    </w:lvl>
    <w:lvl w:ilvl="5" w:tplc="0410001B">
      <w:start w:val="1"/>
      <w:numFmt w:val="lowerRoman"/>
      <w:lvlText w:val="%6."/>
      <w:lvlJc w:val="right"/>
      <w:pPr>
        <w:ind w:left="4365" w:hanging="180"/>
      </w:pPr>
    </w:lvl>
    <w:lvl w:ilvl="6" w:tplc="0410000F">
      <w:start w:val="1"/>
      <w:numFmt w:val="decimal"/>
      <w:lvlText w:val="%7."/>
      <w:lvlJc w:val="left"/>
      <w:pPr>
        <w:ind w:left="5085" w:hanging="360"/>
      </w:pPr>
    </w:lvl>
    <w:lvl w:ilvl="7" w:tplc="04100019">
      <w:start w:val="1"/>
      <w:numFmt w:val="lowerLetter"/>
      <w:lvlText w:val="%8."/>
      <w:lvlJc w:val="left"/>
      <w:pPr>
        <w:ind w:left="5805" w:hanging="360"/>
      </w:pPr>
    </w:lvl>
    <w:lvl w:ilvl="8" w:tplc="0410001B">
      <w:start w:val="1"/>
      <w:numFmt w:val="lowerRoman"/>
      <w:lvlText w:val="%9."/>
      <w:lvlJc w:val="right"/>
      <w:pPr>
        <w:ind w:left="6525" w:hanging="180"/>
      </w:pPr>
    </w:lvl>
  </w:abstractNum>
  <w:abstractNum w:abstractNumId="1" w15:restartNumberingAfterBreak="0">
    <w:nsid w:val="016071F9"/>
    <w:multiLevelType w:val="hybridMultilevel"/>
    <w:tmpl w:val="81FC0502"/>
    <w:lvl w:ilvl="0" w:tplc="8894102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18A943BC"/>
    <w:multiLevelType w:val="multilevel"/>
    <w:tmpl w:val="8EAE52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15C78FB"/>
    <w:multiLevelType w:val="hybridMultilevel"/>
    <w:tmpl w:val="82545C74"/>
    <w:lvl w:ilvl="0" w:tplc="88941026">
      <w:start w:val="1"/>
      <w:numFmt w:val="bullet"/>
      <w:lvlText w:val=""/>
      <w:lvlJc w:val="left"/>
      <w:pPr>
        <w:ind w:left="765" w:hanging="360"/>
      </w:pPr>
      <w:rPr>
        <w:rFonts w:ascii="Wingdings" w:hAnsi="Wingdings" w:hint="default"/>
      </w:rPr>
    </w:lvl>
    <w:lvl w:ilvl="1" w:tplc="EDCAE72E">
      <w:numFmt w:val="bullet"/>
      <w:lvlText w:val=""/>
      <w:lvlJc w:val="left"/>
      <w:pPr>
        <w:ind w:left="1485" w:hanging="360"/>
      </w:pPr>
      <w:rPr>
        <w:rFonts w:ascii="Symbol" w:eastAsia="Calibri" w:hAnsi="Symbol" w:cs="Calibri" w:hint="default"/>
      </w:rPr>
    </w:lvl>
    <w:lvl w:ilvl="2" w:tplc="04100005">
      <w:start w:val="1"/>
      <w:numFmt w:val="bullet"/>
      <w:lvlText w:val=""/>
      <w:lvlJc w:val="left"/>
      <w:pPr>
        <w:ind w:left="2205" w:hanging="360"/>
      </w:pPr>
      <w:rPr>
        <w:rFonts w:ascii="Wingdings" w:hAnsi="Wingdings" w:hint="default"/>
      </w:rPr>
    </w:lvl>
    <w:lvl w:ilvl="3" w:tplc="04100001">
      <w:start w:val="1"/>
      <w:numFmt w:val="bullet"/>
      <w:lvlText w:val=""/>
      <w:lvlJc w:val="left"/>
      <w:pPr>
        <w:ind w:left="2925" w:hanging="360"/>
      </w:pPr>
      <w:rPr>
        <w:rFonts w:ascii="Symbol" w:hAnsi="Symbol" w:hint="default"/>
      </w:rPr>
    </w:lvl>
    <w:lvl w:ilvl="4" w:tplc="04100003">
      <w:start w:val="1"/>
      <w:numFmt w:val="bullet"/>
      <w:lvlText w:val="o"/>
      <w:lvlJc w:val="left"/>
      <w:pPr>
        <w:ind w:left="3645" w:hanging="360"/>
      </w:pPr>
      <w:rPr>
        <w:rFonts w:ascii="Courier New" w:hAnsi="Courier New" w:cs="Courier New" w:hint="default"/>
      </w:rPr>
    </w:lvl>
    <w:lvl w:ilvl="5" w:tplc="04100005">
      <w:start w:val="1"/>
      <w:numFmt w:val="bullet"/>
      <w:lvlText w:val=""/>
      <w:lvlJc w:val="left"/>
      <w:pPr>
        <w:ind w:left="4365" w:hanging="360"/>
      </w:pPr>
      <w:rPr>
        <w:rFonts w:ascii="Wingdings" w:hAnsi="Wingdings" w:hint="default"/>
      </w:rPr>
    </w:lvl>
    <w:lvl w:ilvl="6" w:tplc="04100001">
      <w:start w:val="1"/>
      <w:numFmt w:val="bullet"/>
      <w:lvlText w:val=""/>
      <w:lvlJc w:val="left"/>
      <w:pPr>
        <w:ind w:left="5085" w:hanging="360"/>
      </w:pPr>
      <w:rPr>
        <w:rFonts w:ascii="Symbol" w:hAnsi="Symbol" w:hint="default"/>
      </w:rPr>
    </w:lvl>
    <w:lvl w:ilvl="7" w:tplc="04100003">
      <w:start w:val="1"/>
      <w:numFmt w:val="bullet"/>
      <w:lvlText w:val="o"/>
      <w:lvlJc w:val="left"/>
      <w:pPr>
        <w:ind w:left="5805" w:hanging="360"/>
      </w:pPr>
      <w:rPr>
        <w:rFonts w:ascii="Courier New" w:hAnsi="Courier New" w:cs="Courier New" w:hint="default"/>
      </w:rPr>
    </w:lvl>
    <w:lvl w:ilvl="8" w:tplc="04100005">
      <w:start w:val="1"/>
      <w:numFmt w:val="bullet"/>
      <w:lvlText w:val=""/>
      <w:lvlJc w:val="left"/>
      <w:pPr>
        <w:ind w:left="6525" w:hanging="360"/>
      </w:pPr>
      <w:rPr>
        <w:rFonts w:ascii="Wingdings" w:hAnsi="Wingdings" w:hint="default"/>
      </w:rPr>
    </w:lvl>
  </w:abstractNum>
  <w:abstractNum w:abstractNumId="4" w15:restartNumberingAfterBreak="0">
    <w:nsid w:val="216A2918"/>
    <w:multiLevelType w:val="hybridMultilevel"/>
    <w:tmpl w:val="7A102D24"/>
    <w:lvl w:ilvl="0" w:tplc="8894102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4285338A"/>
    <w:multiLevelType w:val="hybridMultilevel"/>
    <w:tmpl w:val="C1822F9C"/>
    <w:lvl w:ilvl="0" w:tplc="8894102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489A0C14"/>
    <w:multiLevelType w:val="hybridMultilevel"/>
    <w:tmpl w:val="F558F640"/>
    <w:lvl w:ilvl="0" w:tplc="8894102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55A60EB0"/>
    <w:multiLevelType w:val="hybridMultilevel"/>
    <w:tmpl w:val="56A21936"/>
    <w:lvl w:ilvl="0" w:tplc="8894102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5E302CAB"/>
    <w:multiLevelType w:val="hybridMultilevel"/>
    <w:tmpl w:val="A56CC1B2"/>
    <w:lvl w:ilvl="0" w:tplc="8894102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623E3955"/>
    <w:multiLevelType w:val="hybridMultilevel"/>
    <w:tmpl w:val="4CA01B2C"/>
    <w:lvl w:ilvl="0" w:tplc="8894102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659543E5"/>
    <w:multiLevelType w:val="hybridMultilevel"/>
    <w:tmpl w:val="C908C1A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15:restartNumberingAfterBreak="0">
    <w:nsid w:val="67C12EBC"/>
    <w:multiLevelType w:val="multilevel"/>
    <w:tmpl w:val="2A8479E0"/>
    <w:lvl w:ilvl="0">
      <w:start w:val="19"/>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1"/>
  </w:num>
  <w:num w:numId="2">
    <w:abstractNumId w:val="2"/>
  </w:num>
  <w:num w:numId="3">
    <w:abstractNumId w:val="9"/>
  </w:num>
  <w:num w:numId="4">
    <w:abstractNumId w:val="4"/>
  </w:num>
  <w:num w:numId="5">
    <w:abstractNumId w:val="1"/>
  </w:num>
  <w:num w:numId="6">
    <w:abstractNumId w:val="8"/>
  </w:num>
  <w:num w:numId="7">
    <w:abstractNumId w:val="3"/>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drawingGridHorizontalSpacing w:val="190"/>
  <w:drawingGridVerticalSpacing w:val="300"/>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628"/>
    <w:rsid w:val="000735D9"/>
    <w:rsid w:val="000F43B8"/>
    <w:rsid w:val="00165F44"/>
    <w:rsid w:val="001B5DED"/>
    <w:rsid w:val="001D0F58"/>
    <w:rsid w:val="003D7C84"/>
    <w:rsid w:val="0042273F"/>
    <w:rsid w:val="00482A26"/>
    <w:rsid w:val="004F44F5"/>
    <w:rsid w:val="005705EC"/>
    <w:rsid w:val="0059699B"/>
    <w:rsid w:val="005E2D9A"/>
    <w:rsid w:val="005F5077"/>
    <w:rsid w:val="00605F2F"/>
    <w:rsid w:val="00606FA6"/>
    <w:rsid w:val="006203FF"/>
    <w:rsid w:val="00634A70"/>
    <w:rsid w:val="006A19E4"/>
    <w:rsid w:val="006A2D34"/>
    <w:rsid w:val="006B61D1"/>
    <w:rsid w:val="00791753"/>
    <w:rsid w:val="007D3B5C"/>
    <w:rsid w:val="007E3668"/>
    <w:rsid w:val="007E6933"/>
    <w:rsid w:val="008A2616"/>
    <w:rsid w:val="008B7679"/>
    <w:rsid w:val="008D7F37"/>
    <w:rsid w:val="008F44E8"/>
    <w:rsid w:val="00915E7B"/>
    <w:rsid w:val="00927238"/>
    <w:rsid w:val="00965840"/>
    <w:rsid w:val="00977E78"/>
    <w:rsid w:val="009862AD"/>
    <w:rsid w:val="009B4110"/>
    <w:rsid w:val="009E534C"/>
    <w:rsid w:val="00A255F4"/>
    <w:rsid w:val="00A367D8"/>
    <w:rsid w:val="00B0630E"/>
    <w:rsid w:val="00B5151D"/>
    <w:rsid w:val="00B7454E"/>
    <w:rsid w:val="00BA2DF9"/>
    <w:rsid w:val="00BC6134"/>
    <w:rsid w:val="00BF23E3"/>
    <w:rsid w:val="00C07339"/>
    <w:rsid w:val="00C73FF3"/>
    <w:rsid w:val="00CA2FB1"/>
    <w:rsid w:val="00D76628"/>
    <w:rsid w:val="00E2543F"/>
    <w:rsid w:val="00E6258E"/>
    <w:rsid w:val="00E86A24"/>
    <w:rsid w:val="00EA51A8"/>
    <w:rsid w:val="00EB4730"/>
    <w:rsid w:val="00EE0DB7"/>
    <w:rsid w:val="00F04CB1"/>
    <w:rsid w:val="00F531A9"/>
    <w:rsid w:val="00F64860"/>
    <w:rsid w:val="00F703D2"/>
    <w:rsid w:val="00FC0A79"/>
    <w:rsid w:val="00FD694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F8114"/>
  <w15:chartTrackingRefBased/>
  <w15:docId w15:val="{13C8F73E-5310-4368-98F4-D5383A6B8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kern w:val="2"/>
        <w:sz w:val="24"/>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3">
    <w:name w:val="heading 3"/>
    <w:basedOn w:val="Normale"/>
    <w:next w:val="Normale"/>
    <w:link w:val="Titolo3Carattere"/>
    <w:qFormat/>
    <w:rsid w:val="000735D9"/>
    <w:pPr>
      <w:keepNext/>
      <w:spacing w:after="0" w:line="240" w:lineRule="auto"/>
      <w:outlineLvl w:val="2"/>
    </w:pPr>
    <w:rPr>
      <w:rFonts w:eastAsia="Times New Roman" w:cs="Times New Roman"/>
      <w:b/>
      <w:bCs/>
      <w:kern w:val="0"/>
      <w:sz w:val="20"/>
      <w:szCs w:val="20"/>
      <w:lang w:val="x-none"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7E3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F531A9"/>
    <w:rPr>
      <w:color w:val="0563C1" w:themeColor="hyperlink"/>
      <w:u w:val="single"/>
    </w:rPr>
  </w:style>
  <w:style w:type="paragraph" w:styleId="Nessunaspaziatura">
    <w:name w:val="No Spacing"/>
    <w:uiPriority w:val="1"/>
    <w:qFormat/>
    <w:rsid w:val="00A367D8"/>
    <w:pPr>
      <w:spacing w:after="0" w:line="240" w:lineRule="auto"/>
    </w:pPr>
    <w:rPr>
      <w:rFonts w:ascii="Calibri" w:eastAsia="Calibri" w:hAnsi="Calibri" w:cs="Times New Roman"/>
      <w:kern w:val="0"/>
      <w:sz w:val="22"/>
      <w14:ligatures w14:val="none"/>
    </w:rPr>
  </w:style>
  <w:style w:type="paragraph" w:styleId="NormaleWeb">
    <w:name w:val="Normal (Web)"/>
    <w:basedOn w:val="Normale"/>
    <w:uiPriority w:val="99"/>
    <w:semiHidden/>
    <w:unhideWhenUsed/>
    <w:rsid w:val="005F5077"/>
    <w:pPr>
      <w:spacing w:before="100" w:beforeAutospacing="1" w:after="100" w:afterAutospacing="1" w:line="240" w:lineRule="auto"/>
    </w:pPr>
    <w:rPr>
      <w:rFonts w:eastAsia="Times New Roman" w:cs="Times New Roman"/>
      <w:kern w:val="0"/>
      <w:szCs w:val="24"/>
      <w:lang w:eastAsia="it-IT"/>
      <w14:ligatures w14:val="none"/>
    </w:rPr>
  </w:style>
  <w:style w:type="character" w:customStyle="1" w:styleId="Titolo3Carattere">
    <w:name w:val="Titolo 3 Carattere"/>
    <w:basedOn w:val="Carpredefinitoparagrafo"/>
    <w:link w:val="Titolo3"/>
    <w:rsid w:val="000735D9"/>
    <w:rPr>
      <w:rFonts w:eastAsia="Times New Roman" w:cs="Times New Roman"/>
      <w:b/>
      <w:bCs/>
      <w:kern w:val="0"/>
      <w:sz w:val="20"/>
      <w:szCs w:val="20"/>
      <w:lang w:val="x-none" w:eastAsia="it-IT"/>
      <w14:ligatures w14:val="none"/>
    </w:rPr>
  </w:style>
  <w:style w:type="paragraph" w:styleId="Corpotesto">
    <w:name w:val="Body Text"/>
    <w:basedOn w:val="Normale"/>
    <w:link w:val="CorpotestoCarattere"/>
    <w:rsid w:val="000735D9"/>
    <w:pPr>
      <w:spacing w:after="0" w:line="240" w:lineRule="auto"/>
      <w:jc w:val="both"/>
    </w:pPr>
    <w:rPr>
      <w:rFonts w:eastAsia="Times New Roman" w:cs="Times New Roman"/>
      <w:kern w:val="0"/>
      <w:szCs w:val="24"/>
      <w:lang w:val="x-none" w:eastAsia="it-IT"/>
      <w14:ligatures w14:val="none"/>
    </w:rPr>
  </w:style>
  <w:style w:type="character" w:customStyle="1" w:styleId="CorpotestoCarattere">
    <w:name w:val="Corpo testo Carattere"/>
    <w:basedOn w:val="Carpredefinitoparagrafo"/>
    <w:link w:val="Corpotesto"/>
    <w:rsid w:val="000735D9"/>
    <w:rPr>
      <w:rFonts w:eastAsia="Times New Roman" w:cs="Times New Roman"/>
      <w:kern w:val="0"/>
      <w:szCs w:val="24"/>
      <w:lang w:val="x-none" w:eastAsia="it-IT"/>
      <w14:ligatures w14:val="none"/>
    </w:rPr>
  </w:style>
  <w:style w:type="paragraph" w:styleId="Corpodeltesto3">
    <w:name w:val="Body Text 3"/>
    <w:basedOn w:val="Normale"/>
    <w:link w:val="Corpodeltesto3Carattere"/>
    <w:rsid w:val="000735D9"/>
    <w:pPr>
      <w:spacing w:after="0" w:line="360" w:lineRule="auto"/>
      <w:jc w:val="both"/>
    </w:pPr>
    <w:rPr>
      <w:rFonts w:eastAsia="Times New Roman" w:cs="Times New Roman"/>
      <w:b/>
      <w:bCs/>
      <w:kern w:val="0"/>
      <w:sz w:val="20"/>
      <w:szCs w:val="20"/>
      <w:lang w:val="x-none" w:eastAsia="it-IT"/>
      <w14:ligatures w14:val="none"/>
    </w:rPr>
  </w:style>
  <w:style w:type="character" w:customStyle="1" w:styleId="Corpodeltesto3Carattere">
    <w:name w:val="Corpo del testo 3 Carattere"/>
    <w:basedOn w:val="Carpredefinitoparagrafo"/>
    <w:link w:val="Corpodeltesto3"/>
    <w:rsid w:val="000735D9"/>
    <w:rPr>
      <w:rFonts w:eastAsia="Times New Roman" w:cs="Times New Roman"/>
      <w:b/>
      <w:bCs/>
      <w:kern w:val="0"/>
      <w:sz w:val="20"/>
      <w:szCs w:val="20"/>
      <w:lang w:val="x-none" w:eastAsia="it-IT"/>
      <w14:ligatures w14:val="none"/>
    </w:rPr>
  </w:style>
  <w:style w:type="paragraph" w:styleId="Corpodeltesto2">
    <w:name w:val="Body Text 2"/>
    <w:basedOn w:val="Normale"/>
    <w:link w:val="Corpodeltesto2Carattere"/>
    <w:rsid w:val="000735D9"/>
    <w:pPr>
      <w:spacing w:after="0" w:line="360" w:lineRule="auto"/>
      <w:jc w:val="both"/>
    </w:pPr>
    <w:rPr>
      <w:rFonts w:eastAsia="Times New Roman" w:cs="Times New Roman"/>
      <w:kern w:val="0"/>
      <w:sz w:val="20"/>
      <w:szCs w:val="20"/>
      <w:lang w:val="x-none" w:eastAsia="it-IT"/>
      <w14:ligatures w14:val="none"/>
    </w:rPr>
  </w:style>
  <w:style w:type="character" w:customStyle="1" w:styleId="Corpodeltesto2Carattere">
    <w:name w:val="Corpo del testo 2 Carattere"/>
    <w:basedOn w:val="Carpredefinitoparagrafo"/>
    <w:link w:val="Corpodeltesto2"/>
    <w:rsid w:val="000735D9"/>
    <w:rPr>
      <w:rFonts w:eastAsia="Times New Roman" w:cs="Times New Roman"/>
      <w:kern w:val="0"/>
      <w:sz w:val="20"/>
      <w:szCs w:val="20"/>
      <w:lang w:val="x-none" w:eastAsia="it-IT"/>
      <w14:ligatures w14:val="none"/>
    </w:rPr>
  </w:style>
  <w:style w:type="paragraph" w:styleId="Testonotaapidipagina">
    <w:name w:val="footnote text"/>
    <w:basedOn w:val="Normale"/>
    <w:link w:val="TestonotaapidipaginaCarattere"/>
    <w:uiPriority w:val="99"/>
    <w:unhideWhenUsed/>
    <w:rsid w:val="000735D9"/>
    <w:pPr>
      <w:spacing w:after="0" w:line="240" w:lineRule="auto"/>
    </w:pPr>
    <w:rPr>
      <w:rFonts w:eastAsia="Times New Roman" w:cs="Times New Roman"/>
      <w:kern w:val="0"/>
      <w:szCs w:val="24"/>
      <w:lang w:val="x-none" w:eastAsia="it-IT"/>
      <w14:ligatures w14:val="none"/>
    </w:rPr>
  </w:style>
  <w:style w:type="character" w:customStyle="1" w:styleId="TestonotaapidipaginaCarattere">
    <w:name w:val="Testo nota a piè di pagina Carattere"/>
    <w:basedOn w:val="Carpredefinitoparagrafo"/>
    <w:link w:val="Testonotaapidipagina"/>
    <w:uiPriority w:val="99"/>
    <w:rsid w:val="000735D9"/>
    <w:rPr>
      <w:rFonts w:eastAsia="Times New Roman" w:cs="Times New Roman"/>
      <w:kern w:val="0"/>
      <w:szCs w:val="24"/>
      <w:lang w:val="x-none" w:eastAsia="it-IT"/>
      <w14:ligatures w14:val="none"/>
    </w:rPr>
  </w:style>
  <w:style w:type="character" w:styleId="Rimandonotaapidipagina">
    <w:name w:val="footnote reference"/>
    <w:uiPriority w:val="99"/>
    <w:unhideWhenUsed/>
    <w:rsid w:val="000735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415854">
      <w:bodyDiv w:val="1"/>
      <w:marLeft w:val="0"/>
      <w:marRight w:val="0"/>
      <w:marTop w:val="0"/>
      <w:marBottom w:val="0"/>
      <w:divBdr>
        <w:top w:val="none" w:sz="0" w:space="0" w:color="auto"/>
        <w:left w:val="none" w:sz="0" w:space="0" w:color="auto"/>
        <w:bottom w:val="none" w:sz="0" w:space="0" w:color="auto"/>
        <w:right w:val="none" w:sz="0" w:space="0" w:color="auto"/>
      </w:divBdr>
    </w:div>
    <w:div w:id="620068542">
      <w:bodyDiv w:val="1"/>
      <w:marLeft w:val="0"/>
      <w:marRight w:val="0"/>
      <w:marTop w:val="0"/>
      <w:marBottom w:val="0"/>
      <w:divBdr>
        <w:top w:val="none" w:sz="0" w:space="0" w:color="auto"/>
        <w:left w:val="none" w:sz="0" w:space="0" w:color="auto"/>
        <w:bottom w:val="none" w:sz="0" w:space="0" w:color="auto"/>
        <w:right w:val="none" w:sz="0" w:space="0" w:color="auto"/>
      </w:divBdr>
    </w:div>
    <w:div w:id="930771306">
      <w:bodyDiv w:val="1"/>
      <w:marLeft w:val="0"/>
      <w:marRight w:val="0"/>
      <w:marTop w:val="0"/>
      <w:marBottom w:val="0"/>
      <w:divBdr>
        <w:top w:val="none" w:sz="0" w:space="0" w:color="auto"/>
        <w:left w:val="none" w:sz="0" w:space="0" w:color="auto"/>
        <w:bottom w:val="none" w:sz="0" w:space="0" w:color="auto"/>
        <w:right w:val="none" w:sz="0" w:space="0" w:color="auto"/>
      </w:divBdr>
    </w:div>
    <w:div w:id="1199470669">
      <w:bodyDiv w:val="1"/>
      <w:marLeft w:val="0"/>
      <w:marRight w:val="0"/>
      <w:marTop w:val="0"/>
      <w:marBottom w:val="0"/>
      <w:divBdr>
        <w:top w:val="none" w:sz="0" w:space="0" w:color="auto"/>
        <w:left w:val="none" w:sz="0" w:space="0" w:color="auto"/>
        <w:bottom w:val="none" w:sz="0" w:space="0" w:color="auto"/>
        <w:right w:val="none" w:sz="0" w:space="0" w:color="auto"/>
      </w:divBdr>
    </w:div>
    <w:div w:id="1350526632">
      <w:bodyDiv w:val="1"/>
      <w:marLeft w:val="0"/>
      <w:marRight w:val="0"/>
      <w:marTop w:val="0"/>
      <w:marBottom w:val="0"/>
      <w:divBdr>
        <w:top w:val="none" w:sz="0" w:space="0" w:color="auto"/>
        <w:left w:val="none" w:sz="0" w:space="0" w:color="auto"/>
        <w:bottom w:val="none" w:sz="0" w:space="0" w:color="auto"/>
        <w:right w:val="none" w:sz="0" w:space="0" w:color="auto"/>
      </w:divBdr>
    </w:div>
    <w:div w:id="1981838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mailto:mbic8aj009@pec.istru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bic8aj009@istruzione.it" TargetMode="External"/><Relationship Id="rId5" Type="http://schemas.openxmlformats.org/officeDocument/2006/relationships/footnotes" Target="footnotes.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1259</Words>
  <Characters>7182</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 Iannone</dc:creator>
  <cp:keywords/>
  <dc:description/>
  <cp:lastModifiedBy>Assistente03</cp:lastModifiedBy>
  <cp:revision>3</cp:revision>
  <dcterms:created xsi:type="dcterms:W3CDTF">2024-10-31T11:48:00Z</dcterms:created>
  <dcterms:modified xsi:type="dcterms:W3CDTF">2024-10-31T11:54:00Z</dcterms:modified>
</cp:coreProperties>
</file>